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7ED" w:rsidRPr="00EE59E6" w:rsidRDefault="002B37ED" w:rsidP="00221041">
      <w:pPr>
        <w:pStyle w:val="a4"/>
        <w:jc w:val="center"/>
        <w:rPr>
          <w:rFonts w:asciiTheme="majorBidi" w:hAnsiTheme="majorBidi" w:cstheme="majorBidi"/>
          <w:b/>
          <w:sz w:val="24"/>
          <w:szCs w:val="24"/>
          <w:lang w:val="en-US"/>
        </w:rPr>
      </w:pPr>
      <w:r w:rsidRPr="00EE59E6">
        <w:rPr>
          <w:rFonts w:asciiTheme="majorBidi" w:hAnsiTheme="majorBidi" w:cstheme="majorBidi"/>
          <w:b/>
          <w:sz w:val="24"/>
          <w:szCs w:val="24"/>
          <w:lang w:val="en-US"/>
        </w:rPr>
        <w:t>MINISTRY OF EDUCATION AND SCIENCE OF THE REPUBLIC OF KAZAKHSTAN</w:t>
      </w:r>
    </w:p>
    <w:p w:rsidR="00221041" w:rsidRPr="00EE59E6" w:rsidRDefault="00221041" w:rsidP="00221041">
      <w:pPr>
        <w:pStyle w:val="a4"/>
        <w:jc w:val="center"/>
        <w:rPr>
          <w:rFonts w:asciiTheme="majorBidi" w:hAnsiTheme="majorBidi" w:cstheme="majorBidi"/>
          <w:b/>
          <w:sz w:val="24"/>
          <w:szCs w:val="24"/>
          <w:lang w:val="en-US"/>
        </w:rPr>
      </w:pPr>
    </w:p>
    <w:p w:rsidR="0094661D" w:rsidRPr="00EE59E6" w:rsidRDefault="002B37ED" w:rsidP="00221041">
      <w:pPr>
        <w:pStyle w:val="a4"/>
        <w:jc w:val="center"/>
        <w:rPr>
          <w:rFonts w:asciiTheme="majorBidi" w:hAnsiTheme="majorBidi" w:cstheme="majorBidi"/>
          <w:b/>
          <w:sz w:val="24"/>
          <w:szCs w:val="24"/>
          <w:lang w:val="en-US"/>
        </w:rPr>
      </w:pPr>
      <w:r w:rsidRPr="00EE59E6">
        <w:rPr>
          <w:rFonts w:asciiTheme="majorBidi" w:hAnsiTheme="majorBidi" w:cstheme="majorBidi"/>
          <w:b/>
          <w:sz w:val="24"/>
          <w:szCs w:val="24"/>
          <w:lang w:val="en-US"/>
        </w:rPr>
        <w:t>KAZAKH ABLAI KHAN UNIVERSITY OF INTERNATIONAL RELATIONS AND WORLD LANGUAGES</w:t>
      </w:r>
    </w:p>
    <w:p w:rsidR="00221041" w:rsidRPr="00EE59E6" w:rsidRDefault="00221041" w:rsidP="00221041">
      <w:pPr>
        <w:pStyle w:val="a4"/>
        <w:jc w:val="center"/>
        <w:rPr>
          <w:rFonts w:asciiTheme="majorBidi" w:hAnsiTheme="majorBidi" w:cstheme="majorBidi"/>
          <w:b/>
          <w:sz w:val="24"/>
          <w:szCs w:val="24"/>
          <w:lang w:val="en-US"/>
        </w:rPr>
      </w:pPr>
    </w:p>
    <w:p w:rsidR="002B37ED" w:rsidRPr="00EE59E6" w:rsidRDefault="00697BC8" w:rsidP="00221041">
      <w:pPr>
        <w:pStyle w:val="a4"/>
        <w:jc w:val="center"/>
        <w:rPr>
          <w:rFonts w:asciiTheme="majorBidi" w:hAnsiTheme="majorBidi" w:cstheme="majorBidi"/>
          <w:b/>
          <w:caps/>
          <w:sz w:val="24"/>
          <w:szCs w:val="24"/>
          <w:lang w:val="en-US"/>
        </w:rPr>
      </w:pPr>
      <w:r w:rsidRPr="00EE59E6">
        <w:rPr>
          <w:rFonts w:asciiTheme="majorBidi" w:hAnsiTheme="majorBidi" w:cstheme="majorBidi"/>
          <w:b/>
          <w:caps/>
          <w:sz w:val="24"/>
          <w:szCs w:val="24"/>
          <w:lang w:val="en-US"/>
        </w:rPr>
        <w:t>CALL for papers</w:t>
      </w:r>
    </w:p>
    <w:p w:rsidR="00221041" w:rsidRPr="00EE59E6" w:rsidRDefault="00221041" w:rsidP="00221041">
      <w:pPr>
        <w:pStyle w:val="a4"/>
        <w:jc w:val="center"/>
        <w:rPr>
          <w:rFonts w:asciiTheme="majorBidi" w:hAnsiTheme="majorBidi" w:cstheme="majorBidi"/>
          <w:sz w:val="24"/>
          <w:szCs w:val="24"/>
          <w:lang w:val="en-US"/>
        </w:rPr>
      </w:pPr>
    </w:p>
    <w:p w:rsidR="00221041" w:rsidRPr="00EE59E6" w:rsidRDefault="00755DEE" w:rsidP="00221041">
      <w:pPr>
        <w:pStyle w:val="a4"/>
        <w:jc w:val="center"/>
        <w:rPr>
          <w:rFonts w:asciiTheme="majorBidi" w:hAnsiTheme="majorBidi" w:cstheme="majorBidi"/>
          <w:b/>
          <w:sz w:val="24"/>
          <w:szCs w:val="24"/>
          <w:lang w:val="en-US"/>
        </w:rPr>
      </w:pPr>
      <w:r w:rsidRPr="00EE59E6">
        <w:rPr>
          <w:rFonts w:asciiTheme="majorBidi" w:hAnsiTheme="majorBidi" w:cstheme="majorBidi"/>
          <w:noProof/>
          <w:sz w:val="24"/>
          <w:szCs w:val="24"/>
        </w:rPr>
        <w:drawing>
          <wp:inline distT="0" distB="0" distL="0" distR="0" wp14:anchorId="13D0F0C8" wp14:editId="51B1F395">
            <wp:extent cx="876300" cy="8001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cstate="print"/>
                    <a:srcRect/>
                    <a:stretch>
                      <a:fillRect/>
                    </a:stretch>
                  </pic:blipFill>
                  <pic:spPr bwMode="auto">
                    <a:xfrm>
                      <a:off x="0" y="0"/>
                      <a:ext cx="876300" cy="800100"/>
                    </a:xfrm>
                    <a:prstGeom prst="rect">
                      <a:avLst/>
                    </a:prstGeom>
                    <a:noFill/>
                    <a:ln w="9525">
                      <a:noFill/>
                      <a:miter lim="800000"/>
                      <a:headEnd/>
                      <a:tailEnd/>
                    </a:ln>
                  </pic:spPr>
                </pic:pic>
              </a:graphicData>
            </a:graphic>
          </wp:inline>
        </w:drawing>
      </w:r>
    </w:p>
    <w:p w:rsidR="00755DEE" w:rsidRPr="00EE59E6" w:rsidRDefault="00755DEE" w:rsidP="00221041">
      <w:pPr>
        <w:pStyle w:val="a4"/>
        <w:jc w:val="center"/>
        <w:rPr>
          <w:rFonts w:asciiTheme="majorBidi" w:hAnsiTheme="majorBidi" w:cstheme="majorBidi"/>
          <w:b/>
          <w:sz w:val="24"/>
          <w:szCs w:val="24"/>
          <w:lang w:val="en-US"/>
        </w:rPr>
      </w:pPr>
    </w:p>
    <w:p w:rsidR="00755DEE" w:rsidRPr="00EE59E6" w:rsidRDefault="00755DEE" w:rsidP="00221041">
      <w:pPr>
        <w:pStyle w:val="a4"/>
        <w:jc w:val="center"/>
        <w:rPr>
          <w:rFonts w:asciiTheme="majorBidi" w:hAnsiTheme="majorBidi" w:cstheme="majorBidi"/>
          <w:b/>
          <w:sz w:val="24"/>
          <w:szCs w:val="24"/>
          <w:lang w:val="en-US"/>
        </w:rPr>
      </w:pPr>
    </w:p>
    <w:p w:rsidR="001A024E" w:rsidRPr="00EE59E6" w:rsidRDefault="001A024E" w:rsidP="00697BC8">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xml:space="preserve">Kazakh </w:t>
      </w:r>
      <w:proofErr w:type="spellStart"/>
      <w:r w:rsidRPr="00EE59E6">
        <w:rPr>
          <w:rFonts w:asciiTheme="majorBidi" w:hAnsiTheme="majorBidi" w:cstheme="majorBidi"/>
          <w:sz w:val="24"/>
          <w:szCs w:val="24"/>
          <w:lang w:val="en-US"/>
        </w:rPr>
        <w:t>Abylai</w:t>
      </w:r>
      <w:proofErr w:type="spellEnd"/>
      <w:r w:rsidRPr="00EE59E6">
        <w:rPr>
          <w:rFonts w:asciiTheme="majorBidi" w:hAnsiTheme="majorBidi" w:cstheme="majorBidi"/>
          <w:sz w:val="24"/>
          <w:szCs w:val="24"/>
          <w:lang w:val="en-US"/>
        </w:rPr>
        <w:t xml:space="preserve"> khan University of International Relations and World Languages invites you to take part in the III International Scientific and Practical Conference "Sinology in Kazakhstan and abroad", h</w:t>
      </w:r>
      <w:r w:rsidR="00697BC8" w:rsidRPr="00EE59E6">
        <w:rPr>
          <w:rFonts w:asciiTheme="majorBidi" w:hAnsiTheme="majorBidi" w:cstheme="majorBidi"/>
          <w:sz w:val="24"/>
          <w:szCs w:val="24"/>
          <w:lang w:val="en-US"/>
        </w:rPr>
        <w:t>o</w:t>
      </w:r>
      <w:r w:rsidRPr="00EE59E6">
        <w:rPr>
          <w:rFonts w:asciiTheme="majorBidi" w:hAnsiTheme="majorBidi" w:cstheme="majorBidi"/>
          <w:sz w:val="24"/>
          <w:szCs w:val="24"/>
          <w:lang w:val="en-US"/>
        </w:rPr>
        <w:t>ld on February 17, 2023. The conference is dedicated to the 30th anniversary of the establishment of diplomatic relations between Kazakhstan and China and the 10th anniversary of the Joint Declaration on further deepening the comprehensive strategic partnership between the People's Republic of China and the Republic of Kazakhstan.</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Goals and objectives of the conference:</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Exchange of experience in the field of innovation and new developments in the system of science and education in Kazakhstan and China.</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xml:space="preserve">- Exchange of views on the problems of philology, philosophy, history, economics, sociolinguistics, </w:t>
      </w:r>
      <w:proofErr w:type="spellStart"/>
      <w:r w:rsidRPr="00EE59E6">
        <w:rPr>
          <w:rFonts w:asciiTheme="majorBidi" w:hAnsiTheme="majorBidi" w:cstheme="majorBidi"/>
          <w:sz w:val="24"/>
          <w:szCs w:val="24"/>
          <w:lang w:val="en-US"/>
        </w:rPr>
        <w:t>linguoculturology</w:t>
      </w:r>
      <w:proofErr w:type="spellEnd"/>
      <w:r w:rsidRPr="00EE59E6">
        <w:rPr>
          <w:rFonts w:asciiTheme="majorBidi" w:hAnsiTheme="majorBidi" w:cstheme="majorBidi"/>
          <w:sz w:val="24"/>
          <w:szCs w:val="24"/>
          <w:lang w:val="en-US"/>
        </w:rPr>
        <w:t>, theory and practice of translation in the field of Sinology.</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Contribute to the further development of international relations in the scientific field between Kazakhstan and China.</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Identification of scientific topics in the field of cooperation on topical issues of Chinese studies, as well as proposals for new scientific projects of an international scale.</w:t>
      </w:r>
    </w:p>
    <w:p w:rsidR="001A024E"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The study of promising relations between Kazakhstan and China, the identification of practical proposals in this area.</w:t>
      </w:r>
    </w:p>
    <w:p w:rsidR="00C8300D" w:rsidRPr="00EE59E6" w:rsidRDefault="001A024E" w:rsidP="001A024E">
      <w:pPr>
        <w:pStyle w:val="a4"/>
        <w:ind w:firstLine="709"/>
        <w:jc w:val="both"/>
        <w:rPr>
          <w:rFonts w:asciiTheme="majorBidi" w:hAnsiTheme="majorBidi" w:cstheme="majorBidi"/>
          <w:sz w:val="24"/>
          <w:szCs w:val="24"/>
          <w:lang w:val="en-US"/>
        </w:rPr>
      </w:pPr>
      <w:r w:rsidRPr="00EE59E6">
        <w:rPr>
          <w:rFonts w:asciiTheme="majorBidi" w:hAnsiTheme="majorBidi" w:cstheme="majorBidi"/>
          <w:sz w:val="24"/>
          <w:szCs w:val="24"/>
          <w:lang w:val="en-US"/>
        </w:rPr>
        <w:t>- Coordination of research work in the field of Sinology, advanced training of young scientists.</w:t>
      </w:r>
    </w:p>
    <w:p w:rsidR="00A579A6" w:rsidRPr="00EE59E6" w:rsidRDefault="00A579A6" w:rsidP="00221041">
      <w:pPr>
        <w:pStyle w:val="a4"/>
        <w:jc w:val="both"/>
        <w:rPr>
          <w:rFonts w:asciiTheme="majorBidi" w:hAnsiTheme="majorBidi" w:cstheme="majorBidi"/>
          <w:b/>
          <w:sz w:val="24"/>
          <w:szCs w:val="24"/>
          <w:lang w:val="en-US"/>
        </w:rPr>
      </w:pPr>
      <w:r w:rsidRPr="00EE59E6">
        <w:rPr>
          <w:rFonts w:asciiTheme="majorBidi" w:hAnsiTheme="majorBidi" w:cstheme="majorBidi"/>
          <w:b/>
          <w:sz w:val="24"/>
          <w:szCs w:val="24"/>
          <w:lang w:val="en-US"/>
        </w:rPr>
        <w:t>Sections:</w:t>
      </w: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1. Chinese philology in the international scientific space.</w:t>
      </w: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2. Sinology: topical issues of translation and translation studies.</w:t>
      </w: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3. Innovative technologies in Chinese teaching.</w:t>
      </w: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 xml:space="preserve">4. </w:t>
      </w:r>
      <w:r w:rsidR="00493A2E" w:rsidRPr="00493A2E">
        <w:rPr>
          <w:rFonts w:asciiTheme="majorBidi" w:hAnsiTheme="majorBidi" w:cstheme="majorBidi"/>
          <w:sz w:val="24"/>
          <w:szCs w:val="24"/>
          <w:lang w:val="en-US"/>
        </w:rPr>
        <w:t>History, source studies, historiography, culture, literature and religion of traditional China.</w:t>
      </w: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5. Foreign policy transformations in the sphere of economic, political, cultural and humanitarian cooperation between Kazakhstan and China.</w:t>
      </w:r>
    </w:p>
    <w:p w:rsidR="001A024E" w:rsidRPr="00EE59E6" w:rsidRDefault="001A024E" w:rsidP="001A024E">
      <w:pPr>
        <w:pStyle w:val="a4"/>
        <w:rPr>
          <w:rFonts w:asciiTheme="majorBidi" w:hAnsiTheme="majorBidi" w:cstheme="majorBidi"/>
          <w:sz w:val="24"/>
          <w:szCs w:val="24"/>
          <w:lang w:val="en-US"/>
        </w:rPr>
      </w:pP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Scientific workers of research institutes, university professors, doctoral students, undergraduates, students and other interested persons are invited to participate in the conference.</w:t>
      </w:r>
    </w:p>
    <w:p w:rsidR="001A024E" w:rsidRPr="00EE59E6" w:rsidRDefault="001A024E" w:rsidP="001A024E">
      <w:pPr>
        <w:pStyle w:val="a4"/>
        <w:rPr>
          <w:rFonts w:asciiTheme="majorBidi" w:hAnsiTheme="majorBidi" w:cstheme="majorBidi"/>
          <w:sz w:val="24"/>
          <w:szCs w:val="24"/>
          <w:lang w:val="en-US"/>
        </w:rPr>
      </w:pPr>
    </w:p>
    <w:p w:rsidR="001A024E" w:rsidRDefault="009A42A2" w:rsidP="009A42A2">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Conference</w:t>
      </w:r>
      <w:r w:rsidR="001A024E" w:rsidRPr="00EE59E6">
        <w:rPr>
          <w:rFonts w:asciiTheme="majorBidi" w:hAnsiTheme="majorBidi" w:cstheme="majorBidi"/>
          <w:sz w:val="24"/>
          <w:szCs w:val="24"/>
          <w:lang w:val="en-US"/>
        </w:rPr>
        <w:t xml:space="preserve"> format: offline / online - the Microsoft Teams platform.</w:t>
      </w:r>
    </w:p>
    <w:p w:rsidR="00493A2E" w:rsidRDefault="00493A2E" w:rsidP="009A42A2">
      <w:pPr>
        <w:pStyle w:val="a4"/>
        <w:rPr>
          <w:rFonts w:asciiTheme="majorBidi" w:hAnsiTheme="majorBidi" w:cstheme="majorBidi"/>
          <w:sz w:val="24"/>
          <w:szCs w:val="24"/>
          <w:lang w:val="en-US"/>
        </w:rPr>
      </w:pPr>
      <w:r w:rsidRPr="00493A2E">
        <w:rPr>
          <w:rFonts w:asciiTheme="majorBidi" w:hAnsiTheme="majorBidi" w:cstheme="majorBidi"/>
          <w:sz w:val="24"/>
          <w:szCs w:val="24"/>
          <w:lang w:val="en-US"/>
        </w:rPr>
        <w:t>Link to the conference:</w:t>
      </w:r>
      <w:r w:rsidRPr="00493A2E">
        <w:rPr>
          <w:lang w:val="en-US"/>
        </w:rPr>
        <w:t xml:space="preserve"> </w:t>
      </w:r>
      <w:hyperlink r:id="rId6" w:history="1">
        <w:r w:rsidRPr="007D3A50">
          <w:rPr>
            <w:rStyle w:val="a3"/>
            <w:rFonts w:asciiTheme="majorBidi" w:hAnsiTheme="majorBidi" w:cstheme="majorBidi"/>
            <w:sz w:val="24"/>
            <w:szCs w:val="24"/>
            <w:lang w:val="en-US"/>
          </w:rPr>
          <w:t>https://teams.microsoft.com/l/meetup-join/19%3ameeting_MjJhNDI5ODEtMmUyMC00OTIwLTk1MGQtZWVmNzAxNjIxMjEw%40thread.v2/0?context=%7b%22Tid%22%3a%225d9a5e74-c1fc-473c-857f-007ac425de46%22%2c%22Oid%22%3a%225fc91acd-1536-4ce4-9035-37a359c0a957%22%7d</w:t>
        </w:r>
      </w:hyperlink>
    </w:p>
    <w:p w:rsidR="00493A2E" w:rsidRPr="00EE59E6" w:rsidRDefault="00493A2E" w:rsidP="009A42A2">
      <w:pPr>
        <w:pStyle w:val="a4"/>
        <w:rPr>
          <w:rFonts w:asciiTheme="majorBidi" w:hAnsiTheme="majorBidi" w:cstheme="majorBidi"/>
          <w:sz w:val="24"/>
          <w:szCs w:val="24"/>
          <w:lang w:val="en-US"/>
        </w:rPr>
      </w:pPr>
      <w:bookmarkStart w:id="0" w:name="_GoBack"/>
      <w:bookmarkEnd w:id="0"/>
    </w:p>
    <w:p w:rsidR="00697BC8" w:rsidRPr="00EE59E6" w:rsidRDefault="00697BC8" w:rsidP="009A42A2">
      <w:pPr>
        <w:pStyle w:val="a4"/>
        <w:rPr>
          <w:rFonts w:asciiTheme="majorBidi" w:hAnsiTheme="majorBidi" w:cstheme="majorBidi"/>
          <w:sz w:val="24"/>
          <w:szCs w:val="24"/>
          <w:lang w:val="en-US"/>
        </w:rPr>
      </w:pPr>
    </w:p>
    <w:p w:rsidR="00697BC8" w:rsidRPr="00EE59E6" w:rsidRDefault="00697BC8" w:rsidP="00697BC8">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lastRenderedPageBreak/>
        <w:t xml:space="preserve">The conference is hold by Confucius Institute at the Kazakh </w:t>
      </w:r>
      <w:proofErr w:type="spellStart"/>
      <w:r w:rsidRPr="00EE59E6">
        <w:rPr>
          <w:rFonts w:asciiTheme="majorBidi" w:hAnsiTheme="majorBidi" w:cstheme="majorBidi"/>
          <w:sz w:val="24"/>
          <w:szCs w:val="24"/>
          <w:lang w:val="en-US"/>
        </w:rPr>
        <w:t>Abylai</w:t>
      </w:r>
      <w:proofErr w:type="spellEnd"/>
      <w:r w:rsidRPr="00EE59E6">
        <w:rPr>
          <w:rFonts w:asciiTheme="majorBidi" w:hAnsiTheme="majorBidi" w:cstheme="majorBidi"/>
          <w:sz w:val="24"/>
          <w:szCs w:val="24"/>
          <w:lang w:val="en-US"/>
        </w:rPr>
        <w:t xml:space="preserve"> khan University of International Relations and World Languages, the Faculty of Oriental Studies of the Kazakh </w:t>
      </w:r>
      <w:proofErr w:type="spellStart"/>
      <w:r w:rsidRPr="00EE59E6">
        <w:rPr>
          <w:rFonts w:asciiTheme="majorBidi" w:hAnsiTheme="majorBidi" w:cstheme="majorBidi"/>
          <w:sz w:val="24"/>
          <w:szCs w:val="24"/>
          <w:lang w:val="en-US"/>
        </w:rPr>
        <w:t>Abylai</w:t>
      </w:r>
      <w:proofErr w:type="spellEnd"/>
      <w:r w:rsidRPr="00EE59E6">
        <w:rPr>
          <w:rFonts w:asciiTheme="majorBidi" w:hAnsiTheme="majorBidi" w:cstheme="majorBidi"/>
          <w:sz w:val="24"/>
          <w:szCs w:val="24"/>
          <w:lang w:val="en-US"/>
        </w:rPr>
        <w:t xml:space="preserve"> khan University of International Relations and World Languages.</w:t>
      </w:r>
    </w:p>
    <w:p w:rsidR="00697BC8" w:rsidRPr="00EE59E6" w:rsidRDefault="00697BC8" w:rsidP="00697BC8">
      <w:pPr>
        <w:pStyle w:val="a4"/>
        <w:rPr>
          <w:rFonts w:asciiTheme="majorBidi" w:hAnsiTheme="majorBidi" w:cstheme="majorBidi"/>
          <w:sz w:val="24"/>
          <w:szCs w:val="24"/>
          <w:lang w:val="en-US"/>
        </w:rPr>
      </w:pP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 xml:space="preserve">The conference organizers are the Confucius Institute of the Kazakh University of International Relations and World Languages ​​named after </w:t>
      </w:r>
      <w:proofErr w:type="spellStart"/>
      <w:r w:rsidRPr="00EE59E6">
        <w:rPr>
          <w:rFonts w:asciiTheme="majorBidi" w:hAnsiTheme="majorBidi" w:cstheme="majorBidi"/>
          <w:sz w:val="24"/>
          <w:szCs w:val="24"/>
          <w:lang w:val="en-US"/>
        </w:rPr>
        <w:t>Abylai</w:t>
      </w:r>
      <w:proofErr w:type="spellEnd"/>
      <w:r w:rsidRPr="00EE59E6">
        <w:rPr>
          <w:rFonts w:asciiTheme="majorBidi" w:hAnsiTheme="majorBidi" w:cstheme="majorBidi"/>
          <w:sz w:val="24"/>
          <w:szCs w:val="24"/>
          <w:lang w:val="en-US"/>
        </w:rPr>
        <w:t xml:space="preserve"> Khan, the Faculty of Oriental Studies of the Kazakh University of International Relations and World Languages ​​named after </w:t>
      </w:r>
      <w:proofErr w:type="spellStart"/>
      <w:r w:rsidRPr="00EE59E6">
        <w:rPr>
          <w:rFonts w:asciiTheme="majorBidi" w:hAnsiTheme="majorBidi" w:cstheme="majorBidi"/>
          <w:sz w:val="24"/>
          <w:szCs w:val="24"/>
          <w:lang w:val="en-US"/>
        </w:rPr>
        <w:t>Abylai</w:t>
      </w:r>
      <w:proofErr w:type="spellEnd"/>
      <w:r w:rsidRPr="00EE59E6">
        <w:rPr>
          <w:rFonts w:asciiTheme="majorBidi" w:hAnsiTheme="majorBidi" w:cstheme="majorBidi"/>
          <w:sz w:val="24"/>
          <w:szCs w:val="24"/>
          <w:lang w:val="en-US"/>
        </w:rPr>
        <w:t xml:space="preserve"> Khan.</w:t>
      </w:r>
    </w:p>
    <w:p w:rsidR="001A024E" w:rsidRPr="00EE59E6" w:rsidRDefault="001A024E" w:rsidP="001A024E">
      <w:pPr>
        <w:pStyle w:val="a4"/>
        <w:rPr>
          <w:rFonts w:asciiTheme="majorBidi" w:hAnsiTheme="majorBidi" w:cstheme="majorBidi"/>
          <w:sz w:val="24"/>
          <w:szCs w:val="24"/>
          <w:lang w:val="en-US"/>
        </w:rPr>
      </w:pPr>
    </w:p>
    <w:p w:rsidR="001A024E" w:rsidRPr="00EE59E6" w:rsidRDefault="001A024E" w:rsidP="001A024E">
      <w:pPr>
        <w:pStyle w:val="a4"/>
        <w:rPr>
          <w:rFonts w:asciiTheme="majorBidi" w:hAnsiTheme="majorBidi" w:cstheme="majorBidi"/>
          <w:i/>
          <w:iCs/>
          <w:sz w:val="24"/>
          <w:szCs w:val="24"/>
          <w:lang w:val="en-US"/>
        </w:rPr>
      </w:pPr>
      <w:r w:rsidRPr="00EE59E6">
        <w:rPr>
          <w:rFonts w:asciiTheme="majorBidi" w:hAnsiTheme="majorBidi" w:cstheme="majorBidi"/>
          <w:i/>
          <w:iCs/>
          <w:sz w:val="24"/>
          <w:szCs w:val="24"/>
          <w:lang w:val="en-US"/>
        </w:rPr>
        <w:t>Conference working languages: Kazakh, Russian, English, Chinese.</w:t>
      </w:r>
    </w:p>
    <w:p w:rsidR="001A024E" w:rsidRPr="00EE59E6" w:rsidRDefault="001A024E" w:rsidP="001A024E">
      <w:pPr>
        <w:pStyle w:val="a4"/>
        <w:rPr>
          <w:rFonts w:asciiTheme="majorBidi" w:hAnsiTheme="majorBidi" w:cstheme="majorBidi"/>
          <w:sz w:val="24"/>
          <w:szCs w:val="24"/>
          <w:lang w:val="en-US"/>
        </w:rPr>
      </w:pPr>
    </w:p>
    <w:p w:rsidR="001A024E" w:rsidRPr="00EE59E6" w:rsidRDefault="001A024E"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The beginning of the conference - 10:00 am (</w:t>
      </w:r>
      <w:proofErr w:type="spellStart"/>
      <w:r w:rsidRPr="00EE59E6">
        <w:rPr>
          <w:rFonts w:asciiTheme="majorBidi" w:hAnsiTheme="majorBidi" w:cstheme="majorBidi"/>
          <w:sz w:val="24"/>
          <w:szCs w:val="24"/>
          <w:lang w:val="en-US"/>
        </w:rPr>
        <w:t>ast</w:t>
      </w:r>
      <w:proofErr w:type="spellEnd"/>
      <w:r w:rsidRPr="00EE59E6">
        <w:rPr>
          <w:rFonts w:asciiTheme="majorBidi" w:hAnsiTheme="majorBidi" w:cstheme="majorBidi"/>
          <w:sz w:val="24"/>
          <w:szCs w:val="24"/>
          <w:lang w:val="en-US"/>
        </w:rPr>
        <w:t>. time of the Republic of Kazakhstan), registration of participants - 09:00-10:00 am.</w:t>
      </w:r>
    </w:p>
    <w:p w:rsidR="001A024E" w:rsidRPr="00EE59E6" w:rsidRDefault="001A024E" w:rsidP="001A024E">
      <w:pPr>
        <w:pStyle w:val="a4"/>
        <w:rPr>
          <w:rFonts w:asciiTheme="majorBidi" w:hAnsiTheme="majorBidi" w:cstheme="majorBidi"/>
          <w:sz w:val="24"/>
          <w:szCs w:val="24"/>
          <w:lang w:val="en-US"/>
        </w:rPr>
      </w:pPr>
    </w:p>
    <w:p w:rsidR="0045314C" w:rsidRPr="00EE59E6" w:rsidRDefault="0045314C" w:rsidP="001A024E">
      <w:pPr>
        <w:pStyle w:val="a4"/>
        <w:rPr>
          <w:rFonts w:asciiTheme="majorBidi" w:hAnsiTheme="majorBidi" w:cstheme="majorBidi"/>
          <w:b/>
          <w:sz w:val="24"/>
          <w:szCs w:val="24"/>
          <w:lang w:val="kk-KZ"/>
        </w:rPr>
      </w:pPr>
      <w:r w:rsidRPr="00EE59E6">
        <w:rPr>
          <w:rFonts w:asciiTheme="majorBidi" w:hAnsiTheme="majorBidi" w:cstheme="majorBidi"/>
          <w:b/>
          <w:sz w:val="24"/>
          <w:szCs w:val="24"/>
          <w:lang w:val="kk-KZ"/>
        </w:rPr>
        <w:t>Applications and abstracts should be sent by e-mail:</w:t>
      </w:r>
    </w:p>
    <w:p w:rsidR="001A024E" w:rsidRPr="00EE59E6" w:rsidRDefault="006C7DD2" w:rsidP="001A024E">
      <w:pPr>
        <w:pStyle w:val="a4"/>
        <w:rPr>
          <w:rFonts w:asciiTheme="majorBidi" w:hAnsiTheme="majorBidi" w:cstheme="majorBidi"/>
          <w:sz w:val="24"/>
          <w:szCs w:val="24"/>
          <w:lang w:val="kk-KZ"/>
        </w:rPr>
      </w:pPr>
      <w:r w:rsidRPr="00EE59E6">
        <w:rPr>
          <w:rFonts w:asciiTheme="majorBidi" w:hAnsiTheme="majorBidi" w:cstheme="majorBidi"/>
          <w:sz w:val="24"/>
          <w:szCs w:val="24"/>
          <w:lang w:val="kk-KZ"/>
        </w:rPr>
        <w:t xml:space="preserve">e-mail: </w:t>
      </w:r>
      <w:hyperlink r:id="rId7" w:history="1">
        <w:r w:rsidR="001A024E" w:rsidRPr="00EE59E6">
          <w:rPr>
            <w:rStyle w:val="a3"/>
            <w:rFonts w:asciiTheme="majorBidi" w:hAnsiTheme="majorBidi" w:cstheme="majorBidi"/>
            <w:color w:val="auto"/>
            <w:sz w:val="24"/>
            <w:szCs w:val="24"/>
            <w:lang w:val="en-US"/>
          </w:rPr>
          <w:t>kazconference2022@gmail.com</w:t>
        </w:r>
      </w:hyperlink>
      <w:r w:rsidRPr="00EE59E6">
        <w:rPr>
          <w:rFonts w:asciiTheme="majorBidi" w:hAnsiTheme="majorBidi" w:cstheme="majorBidi"/>
          <w:sz w:val="24"/>
          <w:szCs w:val="24"/>
          <w:lang w:val="kk-KZ"/>
        </w:rPr>
        <w:t xml:space="preserve"> </w:t>
      </w:r>
      <w:r w:rsidR="00A579A6" w:rsidRPr="00EE59E6">
        <w:rPr>
          <w:rFonts w:asciiTheme="majorBidi" w:hAnsiTheme="majorBidi" w:cstheme="majorBidi"/>
          <w:sz w:val="24"/>
          <w:szCs w:val="24"/>
          <w:lang w:val="en-US"/>
        </w:rPr>
        <w:t xml:space="preserve"> </w:t>
      </w:r>
      <w:r w:rsidR="0045314C" w:rsidRPr="00EE59E6">
        <w:rPr>
          <w:rFonts w:asciiTheme="majorBidi" w:hAnsiTheme="majorBidi" w:cstheme="majorBidi"/>
          <w:sz w:val="24"/>
          <w:szCs w:val="24"/>
          <w:lang w:val="kk-KZ"/>
        </w:rPr>
        <w:t xml:space="preserve"> </w:t>
      </w:r>
    </w:p>
    <w:p w:rsidR="001A024E" w:rsidRPr="00EE59E6" w:rsidRDefault="0045314C" w:rsidP="001A024E">
      <w:pPr>
        <w:pStyle w:val="a4"/>
        <w:rPr>
          <w:rFonts w:asciiTheme="majorBidi" w:hAnsiTheme="majorBidi" w:cstheme="majorBidi"/>
          <w:sz w:val="24"/>
          <w:szCs w:val="24"/>
          <w:lang w:val="en-US"/>
        </w:rPr>
      </w:pPr>
      <w:r w:rsidRPr="00EE59E6">
        <w:rPr>
          <w:rFonts w:asciiTheme="majorBidi" w:hAnsiTheme="majorBidi" w:cstheme="majorBidi"/>
          <w:sz w:val="24"/>
          <w:szCs w:val="24"/>
          <w:lang w:val="kk-KZ"/>
        </w:rPr>
        <w:t>Responsible</w:t>
      </w:r>
      <w:r w:rsidR="000B077B" w:rsidRPr="00EE59E6">
        <w:rPr>
          <w:rFonts w:asciiTheme="majorBidi" w:hAnsiTheme="majorBidi" w:cstheme="majorBidi"/>
          <w:sz w:val="24"/>
          <w:szCs w:val="24"/>
          <w:lang w:val="kk-KZ"/>
        </w:rPr>
        <w:t xml:space="preserve"> </w:t>
      </w:r>
      <w:r w:rsidR="000B077B" w:rsidRPr="00EE59E6">
        <w:rPr>
          <w:rFonts w:asciiTheme="majorBidi" w:hAnsiTheme="majorBidi" w:cstheme="majorBidi"/>
          <w:sz w:val="24"/>
          <w:szCs w:val="24"/>
          <w:lang w:val="en-US"/>
        </w:rPr>
        <w:t>person</w:t>
      </w:r>
      <w:r w:rsidR="006C7DD2" w:rsidRPr="00EE59E6">
        <w:rPr>
          <w:rFonts w:asciiTheme="majorBidi" w:hAnsiTheme="majorBidi" w:cstheme="majorBidi"/>
          <w:sz w:val="24"/>
          <w:szCs w:val="24"/>
          <w:lang w:val="en-US"/>
        </w:rPr>
        <w:t xml:space="preserve">: </w:t>
      </w:r>
    </w:p>
    <w:p w:rsidR="001A024E" w:rsidRPr="00493A2E" w:rsidRDefault="001A024E" w:rsidP="001A024E">
      <w:pPr>
        <w:pStyle w:val="2"/>
        <w:ind w:firstLine="540"/>
        <w:rPr>
          <w:rFonts w:asciiTheme="majorBidi" w:hAnsiTheme="majorBidi" w:cstheme="majorBidi"/>
          <w:color w:val="auto"/>
          <w:sz w:val="24"/>
          <w:szCs w:val="24"/>
          <w:lang w:val="en-US"/>
        </w:rPr>
      </w:pPr>
      <w:r w:rsidRPr="00493A2E">
        <w:rPr>
          <w:rFonts w:asciiTheme="majorBidi" w:hAnsiTheme="majorBidi" w:cstheme="majorBidi"/>
          <w:color w:val="auto"/>
          <w:sz w:val="24"/>
          <w:szCs w:val="24"/>
          <w:lang w:val="en-US"/>
        </w:rPr>
        <w:t>+7 (727) 292-03-84 (</w:t>
      </w:r>
      <w:proofErr w:type="spellStart"/>
      <w:r w:rsidRPr="00EE59E6">
        <w:rPr>
          <w:rFonts w:asciiTheme="majorBidi" w:hAnsiTheme="majorBidi" w:cstheme="majorBidi"/>
          <w:color w:val="auto"/>
          <w:sz w:val="24"/>
          <w:szCs w:val="24"/>
        </w:rPr>
        <w:t>внутр</w:t>
      </w:r>
      <w:proofErr w:type="spellEnd"/>
      <w:r w:rsidRPr="00493A2E">
        <w:rPr>
          <w:rFonts w:asciiTheme="majorBidi" w:hAnsiTheme="majorBidi" w:cstheme="majorBidi"/>
          <w:color w:val="auto"/>
          <w:sz w:val="24"/>
          <w:szCs w:val="24"/>
          <w:lang w:val="en-US"/>
        </w:rPr>
        <w:t>. 2</w:t>
      </w:r>
      <w:r w:rsidRPr="00EE59E6">
        <w:rPr>
          <w:rFonts w:asciiTheme="majorBidi" w:hAnsiTheme="majorBidi" w:cstheme="majorBidi"/>
          <w:color w:val="auto"/>
          <w:sz w:val="24"/>
          <w:szCs w:val="24"/>
          <w:lang w:val="kk-KZ"/>
        </w:rPr>
        <w:t>120</w:t>
      </w:r>
      <w:r w:rsidRPr="00493A2E">
        <w:rPr>
          <w:rFonts w:asciiTheme="majorBidi" w:hAnsiTheme="majorBidi" w:cstheme="majorBidi"/>
          <w:color w:val="auto"/>
          <w:sz w:val="24"/>
          <w:szCs w:val="24"/>
          <w:lang w:val="en-US"/>
        </w:rPr>
        <w:t>)</w:t>
      </w:r>
      <w:r w:rsidRPr="00EE59E6">
        <w:rPr>
          <w:rFonts w:asciiTheme="majorBidi" w:hAnsiTheme="majorBidi" w:cstheme="majorBidi"/>
          <w:color w:val="auto"/>
          <w:sz w:val="24"/>
          <w:szCs w:val="24"/>
          <w:lang w:val="kk-KZ"/>
        </w:rPr>
        <w:t xml:space="preserve"> – </w:t>
      </w:r>
      <w:proofErr w:type="spellStart"/>
      <w:r w:rsidRPr="00EE59E6">
        <w:rPr>
          <w:rFonts w:asciiTheme="majorBidi" w:hAnsiTheme="majorBidi" w:cstheme="majorBidi"/>
          <w:color w:val="auto"/>
          <w:sz w:val="24"/>
          <w:szCs w:val="24"/>
          <w:lang w:val="en-US"/>
        </w:rPr>
        <w:t>Raushan</w:t>
      </w:r>
      <w:proofErr w:type="spellEnd"/>
      <w:r w:rsidRPr="00EE59E6">
        <w:rPr>
          <w:rFonts w:asciiTheme="majorBidi" w:hAnsiTheme="majorBidi" w:cstheme="majorBidi"/>
          <w:color w:val="auto"/>
          <w:sz w:val="24"/>
          <w:szCs w:val="24"/>
          <w:lang w:val="en-US"/>
        </w:rPr>
        <w:t xml:space="preserve"> </w:t>
      </w:r>
      <w:proofErr w:type="spellStart"/>
      <w:r w:rsidRPr="00EE59E6">
        <w:rPr>
          <w:rFonts w:asciiTheme="majorBidi" w:hAnsiTheme="majorBidi" w:cstheme="majorBidi"/>
          <w:color w:val="auto"/>
          <w:sz w:val="24"/>
          <w:szCs w:val="24"/>
          <w:lang w:val="en-US"/>
        </w:rPr>
        <w:t>Jeldybayeva</w:t>
      </w:r>
      <w:proofErr w:type="spellEnd"/>
      <w:r w:rsidRPr="00EE59E6">
        <w:rPr>
          <w:rFonts w:asciiTheme="majorBidi" w:hAnsiTheme="majorBidi" w:cstheme="majorBidi"/>
          <w:color w:val="auto"/>
          <w:sz w:val="24"/>
          <w:szCs w:val="24"/>
          <w:lang w:val="en-US"/>
        </w:rPr>
        <w:t xml:space="preserve"> </w:t>
      </w:r>
      <w:proofErr w:type="gramStart"/>
      <w:r w:rsidRPr="00EE59E6">
        <w:rPr>
          <w:rFonts w:asciiTheme="majorBidi" w:hAnsiTheme="majorBidi" w:cstheme="majorBidi"/>
          <w:color w:val="auto"/>
          <w:sz w:val="24"/>
          <w:szCs w:val="24"/>
          <w:lang w:val="kk-KZ"/>
        </w:rPr>
        <w:t xml:space="preserve">( </w:t>
      </w:r>
      <w:r w:rsidRPr="00EE59E6">
        <w:rPr>
          <w:rFonts w:asciiTheme="majorBidi" w:hAnsiTheme="majorBidi" w:cstheme="majorBidi"/>
          <w:color w:val="auto"/>
          <w:sz w:val="24"/>
          <w:szCs w:val="24"/>
          <w:lang w:val="en-US"/>
        </w:rPr>
        <w:t>for</w:t>
      </w:r>
      <w:proofErr w:type="gramEnd"/>
      <w:r w:rsidRPr="00EE59E6">
        <w:rPr>
          <w:rFonts w:asciiTheme="majorBidi" w:hAnsiTheme="majorBidi" w:cstheme="majorBidi"/>
          <w:color w:val="auto"/>
          <w:sz w:val="24"/>
          <w:szCs w:val="24"/>
          <w:lang w:val="kk-KZ"/>
        </w:rPr>
        <w:t xml:space="preserve"> 1,2,3 </w:t>
      </w:r>
      <w:r w:rsidRPr="00EE59E6">
        <w:rPr>
          <w:rFonts w:asciiTheme="majorBidi" w:hAnsiTheme="majorBidi" w:cstheme="majorBidi"/>
          <w:color w:val="auto"/>
          <w:sz w:val="24"/>
          <w:szCs w:val="24"/>
          <w:lang w:val="en-US"/>
        </w:rPr>
        <w:t>sections</w:t>
      </w:r>
      <w:r w:rsidRPr="00EE59E6">
        <w:rPr>
          <w:rFonts w:asciiTheme="majorBidi" w:hAnsiTheme="majorBidi" w:cstheme="majorBidi"/>
          <w:color w:val="auto"/>
          <w:sz w:val="24"/>
          <w:szCs w:val="24"/>
          <w:lang w:val="kk-KZ"/>
        </w:rPr>
        <w:t>)</w:t>
      </w:r>
      <w:r w:rsidRPr="00493A2E">
        <w:rPr>
          <w:rFonts w:asciiTheme="majorBidi" w:hAnsiTheme="majorBidi" w:cstheme="majorBidi"/>
          <w:color w:val="auto"/>
          <w:sz w:val="24"/>
          <w:szCs w:val="24"/>
          <w:lang w:val="en-US"/>
        </w:rPr>
        <w:t xml:space="preserve">. </w:t>
      </w:r>
    </w:p>
    <w:p w:rsidR="001A024E" w:rsidRPr="00EE59E6" w:rsidRDefault="001A024E" w:rsidP="001A024E">
      <w:pPr>
        <w:pStyle w:val="2"/>
        <w:ind w:firstLine="540"/>
        <w:rPr>
          <w:rFonts w:asciiTheme="majorBidi" w:hAnsiTheme="majorBidi" w:cstheme="majorBidi"/>
          <w:color w:val="auto"/>
          <w:sz w:val="24"/>
          <w:szCs w:val="24"/>
          <w:lang w:val="kk-KZ"/>
        </w:rPr>
      </w:pPr>
      <w:r w:rsidRPr="00493A2E">
        <w:rPr>
          <w:rFonts w:asciiTheme="majorBidi" w:hAnsiTheme="majorBidi" w:cstheme="majorBidi"/>
          <w:color w:val="auto"/>
          <w:sz w:val="24"/>
          <w:szCs w:val="24"/>
          <w:lang w:val="en-US"/>
        </w:rPr>
        <w:t>7 (727) 292-03-84 (</w:t>
      </w:r>
      <w:proofErr w:type="spellStart"/>
      <w:r w:rsidRPr="00EE59E6">
        <w:rPr>
          <w:rFonts w:asciiTheme="majorBidi" w:hAnsiTheme="majorBidi" w:cstheme="majorBidi"/>
          <w:color w:val="auto"/>
          <w:sz w:val="24"/>
          <w:szCs w:val="24"/>
        </w:rPr>
        <w:t>внутр</w:t>
      </w:r>
      <w:proofErr w:type="spellEnd"/>
      <w:r w:rsidRPr="00493A2E">
        <w:rPr>
          <w:rFonts w:asciiTheme="majorBidi" w:hAnsiTheme="majorBidi" w:cstheme="majorBidi"/>
          <w:color w:val="auto"/>
          <w:sz w:val="24"/>
          <w:szCs w:val="24"/>
          <w:lang w:val="en-US"/>
        </w:rPr>
        <w:t>. 2</w:t>
      </w:r>
      <w:r w:rsidRPr="00EE59E6">
        <w:rPr>
          <w:rFonts w:asciiTheme="majorBidi" w:hAnsiTheme="majorBidi" w:cstheme="majorBidi"/>
          <w:color w:val="auto"/>
          <w:sz w:val="24"/>
          <w:szCs w:val="24"/>
          <w:lang w:val="kk-KZ"/>
        </w:rPr>
        <w:t>113</w:t>
      </w:r>
      <w:r w:rsidRPr="00493A2E">
        <w:rPr>
          <w:rFonts w:asciiTheme="majorBidi" w:hAnsiTheme="majorBidi" w:cstheme="majorBidi"/>
          <w:color w:val="auto"/>
          <w:sz w:val="24"/>
          <w:szCs w:val="24"/>
          <w:lang w:val="en-US"/>
        </w:rPr>
        <w:t>)</w:t>
      </w:r>
      <w:r w:rsidRPr="00EE59E6">
        <w:rPr>
          <w:rFonts w:asciiTheme="majorBidi" w:hAnsiTheme="majorBidi" w:cstheme="majorBidi"/>
          <w:color w:val="auto"/>
          <w:sz w:val="24"/>
          <w:szCs w:val="24"/>
          <w:lang w:val="kk-KZ"/>
        </w:rPr>
        <w:t xml:space="preserve"> – </w:t>
      </w:r>
      <w:proofErr w:type="spellStart"/>
      <w:r w:rsidRPr="00EE59E6">
        <w:rPr>
          <w:rFonts w:asciiTheme="majorBidi" w:hAnsiTheme="majorBidi" w:cstheme="majorBidi"/>
          <w:color w:val="auto"/>
          <w:sz w:val="24"/>
          <w:szCs w:val="24"/>
          <w:lang w:val="en-US"/>
        </w:rPr>
        <w:t>Madina</w:t>
      </w:r>
      <w:proofErr w:type="spellEnd"/>
      <w:r w:rsidRPr="00EE59E6">
        <w:rPr>
          <w:rFonts w:asciiTheme="majorBidi" w:hAnsiTheme="majorBidi" w:cstheme="majorBidi"/>
          <w:color w:val="auto"/>
          <w:sz w:val="24"/>
          <w:szCs w:val="24"/>
          <w:lang w:val="en-US"/>
        </w:rPr>
        <w:t xml:space="preserve"> </w:t>
      </w:r>
      <w:proofErr w:type="spellStart"/>
      <w:r w:rsidRPr="00EE59E6">
        <w:rPr>
          <w:rFonts w:asciiTheme="majorBidi" w:hAnsiTheme="majorBidi" w:cstheme="majorBidi"/>
          <w:color w:val="auto"/>
          <w:sz w:val="24"/>
          <w:szCs w:val="24"/>
          <w:lang w:val="en-US"/>
        </w:rPr>
        <w:t>Omarova</w:t>
      </w:r>
      <w:proofErr w:type="spellEnd"/>
      <w:r w:rsidRPr="00EE59E6">
        <w:rPr>
          <w:rFonts w:asciiTheme="majorBidi" w:hAnsiTheme="majorBidi" w:cstheme="majorBidi"/>
          <w:color w:val="auto"/>
          <w:sz w:val="24"/>
          <w:szCs w:val="24"/>
          <w:lang w:val="kk-KZ"/>
        </w:rPr>
        <w:t xml:space="preserve"> (</w:t>
      </w:r>
      <w:r w:rsidRPr="00EE59E6">
        <w:rPr>
          <w:rFonts w:asciiTheme="majorBidi" w:hAnsiTheme="majorBidi" w:cstheme="majorBidi"/>
          <w:color w:val="auto"/>
          <w:sz w:val="24"/>
          <w:szCs w:val="24"/>
          <w:lang w:val="en-US"/>
        </w:rPr>
        <w:t>for</w:t>
      </w:r>
      <w:r w:rsidRPr="00EE59E6">
        <w:rPr>
          <w:rFonts w:asciiTheme="majorBidi" w:hAnsiTheme="majorBidi" w:cstheme="majorBidi"/>
          <w:color w:val="auto"/>
          <w:sz w:val="24"/>
          <w:szCs w:val="24"/>
          <w:lang w:val="kk-KZ"/>
        </w:rPr>
        <w:t xml:space="preserve"> </w:t>
      </w:r>
      <w:r w:rsidRPr="00EE59E6">
        <w:rPr>
          <w:rFonts w:asciiTheme="majorBidi" w:hAnsiTheme="majorBidi" w:cstheme="majorBidi"/>
          <w:color w:val="auto"/>
          <w:sz w:val="24"/>
          <w:szCs w:val="24"/>
          <w:lang w:val="en-US"/>
        </w:rPr>
        <w:t>4</w:t>
      </w:r>
      <w:r w:rsidRPr="00EE59E6">
        <w:rPr>
          <w:rFonts w:asciiTheme="majorBidi" w:hAnsiTheme="majorBidi" w:cstheme="majorBidi"/>
          <w:color w:val="auto"/>
          <w:sz w:val="24"/>
          <w:szCs w:val="24"/>
          <w:lang w:val="kk-KZ"/>
        </w:rPr>
        <w:t>,</w:t>
      </w:r>
      <w:r w:rsidRPr="00EE59E6">
        <w:rPr>
          <w:rFonts w:asciiTheme="majorBidi" w:hAnsiTheme="majorBidi" w:cstheme="majorBidi"/>
          <w:color w:val="auto"/>
          <w:sz w:val="24"/>
          <w:szCs w:val="24"/>
          <w:lang w:val="en-US"/>
        </w:rPr>
        <w:t xml:space="preserve"> 5</w:t>
      </w:r>
      <w:r w:rsidRPr="00EE59E6">
        <w:rPr>
          <w:rFonts w:asciiTheme="majorBidi" w:hAnsiTheme="majorBidi" w:cstheme="majorBidi"/>
          <w:color w:val="auto"/>
          <w:sz w:val="24"/>
          <w:szCs w:val="24"/>
          <w:lang w:val="kk-KZ"/>
        </w:rPr>
        <w:t xml:space="preserve"> </w:t>
      </w:r>
      <w:r w:rsidRPr="00EE59E6">
        <w:rPr>
          <w:rFonts w:asciiTheme="majorBidi" w:hAnsiTheme="majorBidi" w:cstheme="majorBidi"/>
          <w:color w:val="auto"/>
          <w:sz w:val="24"/>
          <w:szCs w:val="24"/>
          <w:lang w:val="en-US"/>
        </w:rPr>
        <w:t>sections</w:t>
      </w:r>
      <w:r w:rsidRPr="00EE59E6">
        <w:rPr>
          <w:rFonts w:asciiTheme="majorBidi" w:hAnsiTheme="majorBidi" w:cstheme="majorBidi"/>
          <w:color w:val="auto"/>
          <w:sz w:val="24"/>
          <w:szCs w:val="24"/>
          <w:lang w:val="kk-KZ"/>
        </w:rPr>
        <w:t xml:space="preserve">) </w:t>
      </w:r>
    </w:p>
    <w:p w:rsidR="0045314C" w:rsidRPr="00EE59E6" w:rsidRDefault="0045314C" w:rsidP="001A024E">
      <w:pPr>
        <w:pStyle w:val="a4"/>
        <w:rPr>
          <w:rFonts w:asciiTheme="majorBidi" w:hAnsiTheme="majorBidi" w:cstheme="majorBidi"/>
          <w:sz w:val="24"/>
          <w:szCs w:val="24"/>
          <w:lang w:val="kk-KZ"/>
        </w:rPr>
      </w:pPr>
      <w:r w:rsidRPr="00EE59E6">
        <w:rPr>
          <w:rFonts w:asciiTheme="majorBidi" w:hAnsiTheme="majorBidi" w:cstheme="majorBidi"/>
          <w:b/>
          <w:sz w:val="24"/>
          <w:szCs w:val="24"/>
          <w:lang w:val="kk-KZ"/>
        </w:rPr>
        <w:t>The form of participation in the conference</w:t>
      </w:r>
      <w:r w:rsidRPr="00EE59E6">
        <w:rPr>
          <w:rFonts w:asciiTheme="majorBidi" w:hAnsiTheme="majorBidi" w:cstheme="majorBidi"/>
          <w:sz w:val="24"/>
          <w:szCs w:val="24"/>
          <w:lang w:val="kk-KZ"/>
        </w:rPr>
        <w:t>: full-time, correspondence.</w:t>
      </w:r>
    </w:p>
    <w:p w:rsidR="0045314C" w:rsidRPr="00EE59E6" w:rsidRDefault="0045314C" w:rsidP="009A42A2">
      <w:pPr>
        <w:pStyle w:val="a4"/>
        <w:rPr>
          <w:rFonts w:asciiTheme="majorBidi" w:hAnsiTheme="majorBidi" w:cstheme="majorBidi"/>
          <w:sz w:val="24"/>
          <w:szCs w:val="24"/>
          <w:lang w:val="en-US"/>
        </w:rPr>
      </w:pPr>
      <w:r w:rsidRPr="00EE59E6">
        <w:rPr>
          <w:rFonts w:asciiTheme="majorBidi" w:hAnsiTheme="majorBidi" w:cstheme="majorBidi"/>
          <w:b/>
          <w:sz w:val="24"/>
          <w:szCs w:val="24"/>
          <w:lang w:val="kk-KZ"/>
        </w:rPr>
        <w:t>The deadline for submissio</w:t>
      </w:r>
      <w:r w:rsidR="000B077B" w:rsidRPr="00EE59E6">
        <w:rPr>
          <w:rFonts w:asciiTheme="majorBidi" w:hAnsiTheme="majorBidi" w:cstheme="majorBidi"/>
          <w:b/>
          <w:sz w:val="24"/>
          <w:szCs w:val="24"/>
          <w:lang w:val="kk-KZ"/>
        </w:rPr>
        <w:t>n of applications and articles</w:t>
      </w:r>
      <w:r w:rsidR="000B077B" w:rsidRPr="00EE59E6">
        <w:rPr>
          <w:rFonts w:asciiTheme="majorBidi" w:hAnsiTheme="majorBidi" w:cstheme="majorBidi"/>
          <w:sz w:val="24"/>
          <w:szCs w:val="24"/>
          <w:lang w:val="kk-KZ"/>
        </w:rPr>
        <w:t xml:space="preserve"> </w:t>
      </w:r>
      <w:r w:rsidR="009A42A2" w:rsidRPr="00EE59E6">
        <w:rPr>
          <w:rFonts w:asciiTheme="majorBidi" w:hAnsiTheme="majorBidi" w:cstheme="majorBidi"/>
          <w:sz w:val="24"/>
          <w:szCs w:val="24"/>
          <w:lang w:val="kk-KZ"/>
        </w:rPr>
        <w:t>–</w:t>
      </w:r>
      <w:r w:rsidRPr="00EE59E6">
        <w:rPr>
          <w:rFonts w:asciiTheme="majorBidi" w:hAnsiTheme="majorBidi" w:cstheme="majorBidi"/>
          <w:sz w:val="24"/>
          <w:szCs w:val="24"/>
          <w:lang w:val="kk-KZ"/>
        </w:rPr>
        <w:t xml:space="preserve"> </w:t>
      </w:r>
      <w:r w:rsidR="009A42A2" w:rsidRPr="00EE59E6">
        <w:rPr>
          <w:rFonts w:asciiTheme="majorBidi" w:hAnsiTheme="majorBidi" w:cstheme="majorBidi"/>
          <w:sz w:val="24"/>
          <w:szCs w:val="24"/>
          <w:lang w:val="en-US"/>
        </w:rPr>
        <w:t>January 15, 2023</w:t>
      </w:r>
    </w:p>
    <w:p w:rsidR="00A579A6" w:rsidRPr="00EE59E6" w:rsidRDefault="00BC1036" w:rsidP="00221041">
      <w:pPr>
        <w:pStyle w:val="a4"/>
        <w:rPr>
          <w:rFonts w:asciiTheme="majorBidi" w:hAnsiTheme="majorBidi" w:cstheme="majorBidi"/>
          <w:sz w:val="24"/>
          <w:szCs w:val="24"/>
          <w:lang w:val="en-US"/>
        </w:rPr>
      </w:pPr>
      <w:r w:rsidRPr="00EE59E6">
        <w:rPr>
          <w:rFonts w:asciiTheme="majorBidi" w:hAnsiTheme="majorBidi" w:cstheme="majorBidi"/>
          <w:b/>
          <w:sz w:val="24"/>
          <w:szCs w:val="24"/>
          <w:lang w:val="en-US"/>
        </w:rPr>
        <w:t>The publication fee:</w:t>
      </w:r>
      <w:r w:rsidR="0045314C" w:rsidRPr="00EE59E6">
        <w:rPr>
          <w:rFonts w:asciiTheme="majorBidi" w:hAnsiTheme="majorBidi" w:cstheme="majorBidi"/>
          <w:sz w:val="24"/>
          <w:szCs w:val="24"/>
          <w:lang w:val="kk-KZ"/>
        </w:rPr>
        <w:t xml:space="preserve"> </w:t>
      </w:r>
      <w:r w:rsidR="00A579A6" w:rsidRPr="00EE59E6">
        <w:rPr>
          <w:rFonts w:asciiTheme="majorBidi" w:hAnsiTheme="majorBidi" w:cstheme="majorBidi"/>
          <w:sz w:val="24"/>
          <w:szCs w:val="24"/>
          <w:lang w:val="en-US"/>
        </w:rPr>
        <w:t>free</w:t>
      </w:r>
    </w:p>
    <w:p w:rsidR="0045314C" w:rsidRPr="00493A2E" w:rsidRDefault="0045314C" w:rsidP="009A42A2">
      <w:pPr>
        <w:pStyle w:val="a4"/>
        <w:rPr>
          <w:rFonts w:asciiTheme="majorBidi" w:hAnsiTheme="majorBidi" w:cstheme="majorBidi"/>
          <w:sz w:val="24"/>
          <w:szCs w:val="24"/>
          <w:lang w:val="en-US"/>
        </w:rPr>
      </w:pPr>
      <w:r w:rsidRPr="00EE59E6">
        <w:rPr>
          <w:rFonts w:asciiTheme="majorBidi" w:hAnsiTheme="majorBidi" w:cstheme="majorBidi"/>
          <w:sz w:val="24"/>
          <w:szCs w:val="24"/>
          <w:lang w:val="kk-KZ"/>
        </w:rPr>
        <w:t>The distribution of the collection is not provided (self-delivery).</w:t>
      </w:r>
    </w:p>
    <w:p w:rsidR="00E70894" w:rsidRPr="00EE59E6" w:rsidRDefault="00C8300D" w:rsidP="009A42A2">
      <w:pPr>
        <w:pStyle w:val="a4"/>
        <w:rPr>
          <w:rFonts w:asciiTheme="majorBidi" w:hAnsiTheme="majorBidi" w:cstheme="majorBidi"/>
          <w:color w:val="212121"/>
          <w:sz w:val="24"/>
          <w:szCs w:val="24"/>
          <w:shd w:val="clear" w:color="auto" w:fill="FFFFFF"/>
          <w:lang w:val="en-US"/>
        </w:rPr>
      </w:pPr>
      <w:r w:rsidRPr="00EE59E6">
        <w:rPr>
          <w:rFonts w:asciiTheme="majorBidi" w:hAnsiTheme="majorBidi" w:cstheme="majorBidi"/>
          <w:b/>
          <w:color w:val="212121"/>
          <w:sz w:val="24"/>
          <w:szCs w:val="24"/>
          <w:shd w:val="clear" w:color="auto" w:fill="FFFFFF"/>
          <w:lang w:val="en-US"/>
        </w:rPr>
        <w:t>Location:</w:t>
      </w:r>
      <w:r w:rsidRPr="00EE59E6">
        <w:rPr>
          <w:rFonts w:asciiTheme="majorBidi" w:hAnsiTheme="majorBidi" w:cstheme="majorBidi"/>
          <w:color w:val="212121"/>
          <w:sz w:val="24"/>
          <w:szCs w:val="24"/>
          <w:shd w:val="clear" w:color="auto" w:fill="FFFFFF"/>
          <w:lang w:val="en-US"/>
        </w:rPr>
        <w:t xml:space="preserve"> </w:t>
      </w:r>
      <w:proofErr w:type="spellStart"/>
      <w:proofErr w:type="gramStart"/>
      <w:r w:rsidRPr="00EE59E6">
        <w:rPr>
          <w:rFonts w:asciiTheme="majorBidi" w:hAnsiTheme="majorBidi" w:cstheme="majorBidi"/>
          <w:color w:val="212121"/>
          <w:sz w:val="24"/>
          <w:szCs w:val="24"/>
          <w:shd w:val="clear" w:color="auto" w:fill="FFFFFF"/>
          <w:lang w:val="en-US"/>
        </w:rPr>
        <w:t>Almaty,Kazakh</w:t>
      </w:r>
      <w:proofErr w:type="spellEnd"/>
      <w:proofErr w:type="gramEnd"/>
      <w:r w:rsidRPr="00EE59E6">
        <w:rPr>
          <w:rFonts w:asciiTheme="majorBidi" w:hAnsiTheme="majorBidi" w:cstheme="majorBidi"/>
          <w:color w:val="212121"/>
          <w:sz w:val="24"/>
          <w:szCs w:val="24"/>
          <w:shd w:val="clear" w:color="auto" w:fill="FFFFFF"/>
          <w:lang w:val="en-US"/>
        </w:rPr>
        <w:t xml:space="preserve"> </w:t>
      </w:r>
      <w:proofErr w:type="spellStart"/>
      <w:r w:rsidRPr="00EE59E6">
        <w:rPr>
          <w:rFonts w:asciiTheme="majorBidi" w:hAnsiTheme="majorBidi" w:cstheme="majorBidi"/>
          <w:color w:val="212121"/>
          <w:sz w:val="24"/>
          <w:szCs w:val="24"/>
          <w:shd w:val="clear" w:color="auto" w:fill="FFFFFF"/>
          <w:lang w:val="en-US"/>
        </w:rPr>
        <w:t>Abylai</w:t>
      </w:r>
      <w:proofErr w:type="spellEnd"/>
      <w:r w:rsidRPr="00EE59E6">
        <w:rPr>
          <w:rFonts w:asciiTheme="majorBidi" w:hAnsiTheme="majorBidi" w:cstheme="majorBidi"/>
          <w:color w:val="212121"/>
          <w:sz w:val="24"/>
          <w:szCs w:val="24"/>
          <w:shd w:val="clear" w:color="auto" w:fill="FFFFFF"/>
          <w:lang w:val="en-US"/>
        </w:rPr>
        <w:t xml:space="preserve"> Khan </w:t>
      </w:r>
      <w:r w:rsidRPr="00EE59E6">
        <w:rPr>
          <w:rFonts w:asciiTheme="majorBidi" w:hAnsiTheme="majorBidi" w:cstheme="majorBidi"/>
          <w:sz w:val="24"/>
          <w:szCs w:val="24"/>
          <w:lang w:val="en-US"/>
        </w:rPr>
        <w:t>University of International Relations and World Languages</w:t>
      </w:r>
      <w:r w:rsidR="009A42A2" w:rsidRPr="00EE59E6">
        <w:rPr>
          <w:rFonts w:asciiTheme="majorBidi" w:hAnsiTheme="majorBidi" w:cstheme="majorBidi"/>
          <w:color w:val="212121"/>
          <w:sz w:val="24"/>
          <w:szCs w:val="24"/>
          <w:shd w:val="clear" w:color="auto" w:fill="FFFFFF"/>
          <w:lang w:val="en-US"/>
        </w:rPr>
        <w:t xml:space="preserve">, </w:t>
      </w:r>
      <w:proofErr w:type="spellStart"/>
      <w:r w:rsidR="009A42A2" w:rsidRPr="00EE59E6">
        <w:rPr>
          <w:rFonts w:asciiTheme="majorBidi" w:hAnsiTheme="majorBidi" w:cstheme="majorBidi"/>
          <w:color w:val="212121"/>
          <w:sz w:val="24"/>
          <w:szCs w:val="24"/>
          <w:shd w:val="clear" w:color="auto" w:fill="FFFFFF"/>
          <w:lang w:val="en-US"/>
        </w:rPr>
        <w:t>Muratbaev</w:t>
      </w:r>
      <w:proofErr w:type="spellEnd"/>
      <w:r w:rsidR="009A42A2" w:rsidRPr="00EE59E6">
        <w:rPr>
          <w:rFonts w:asciiTheme="majorBidi" w:hAnsiTheme="majorBidi" w:cstheme="majorBidi"/>
          <w:color w:val="212121"/>
          <w:sz w:val="24"/>
          <w:szCs w:val="24"/>
          <w:shd w:val="clear" w:color="auto" w:fill="FFFFFF"/>
          <w:lang w:val="en-US"/>
        </w:rPr>
        <w:t xml:space="preserve"> Str., 200</w:t>
      </w:r>
    </w:p>
    <w:p w:rsidR="00697BC8" w:rsidRPr="00EE59E6" w:rsidRDefault="00697BC8" w:rsidP="009A42A2">
      <w:pPr>
        <w:pStyle w:val="a4"/>
        <w:rPr>
          <w:rFonts w:asciiTheme="majorBidi" w:hAnsiTheme="majorBidi" w:cstheme="majorBidi"/>
          <w:sz w:val="24"/>
          <w:szCs w:val="24"/>
          <w:lang w:val="en-US"/>
        </w:rPr>
      </w:pPr>
    </w:p>
    <w:p w:rsidR="00697BC8" w:rsidRPr="00EE59E6" w:rsidRDefault="00697BC8" w:rsidP="00697BC8">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 xml:space="preserve">It is planned to publish a </w:t>
      </w:r>
      <w:proofErr w:type="gramStart"/>
      <w:r w:rsidRPr="00EE59E6">
        <w:rPr>
          <w:rFonts w:asciiTheme="majorBidi" w:hAnsiTheme="majorBidi" w:cstheme="majorBidi"/>
          <w:sz w:val="24"/>
          <w:szCs w:val="24"/>
          <w:lang w:val="en-US"/>
        </w:rPr>
        <w:t>conference materials</w:t>
      </w:r>
      <w:proofErr w:type="gramEnd"/>
      <w:r w:rsidRPr="00EE59E6">
        <w:rPr>
          <w:rFonts w:asciiTheme="majorBidi" w:hAnsiTheme="majorBidi" w:cstheme="majorBidi"/>
          <w:sz w:val="24"/>
          <w:szCs w:val="24"/>
          <w:lang w:val="en-US"/>
        </w:rPr>
        <w:t xml:space="preserve"> before the start of the conference. Publication is free. E-mail distribution of the collection of materials (PDF) is provided.</w:t>
      </w:r>
    </w:p>
    <w:p w:rsidR="006C7DD2" w:rsidRPr="00EE59E6" w:rsidRDefault="006C7DD2" w:rsidP="00697BC8">
      <w:pPr>
        <w:pStyle w:val="a4"/>
        <w:rPr>
          <w:rFonts w:asciiTheme="majorBidi" w:hAnsiTheme="majorBidi" w:cstheme="majorBidi"/>
          <w:b/>
          <w:bCs/>
          <w:sz w:val="24"/>
          <w:szCs w:val="24"/>
          <w:shd w:val="clear" w:color="auto" w:fill="FFFFFF"/>
          <w:lang w:val="en-US"/>
        </w:rPr>
      </w:pPr>
    </w:p>
    <w:p w:rsidR="006C7DD2" w:rsidRPr="00EE59E6" w:rsidRDefault="002B79FE" w:rsidP="00EE59E6">
      <w:pPr>
        <w:pStyle w:val="a4"/>
        <w:jc w:val="center"/>
        <w:rPr>
          <w:rFonts w:asciiTheme="majorBidi" w:hAnsiTheme="majorBidi" w:cstheme="majorBidi"/>
          <w:b/>
          <w:bCs/>
          <w:sz w:val="24"/>
          <w:szCs w:val="24"/>
          <w:shd w:val="clear" w:color="auto" w:fill="FFFFFF"/>
          <w:lang w:val="en-US"/>
        </w:rPr>
      </w:pPr>
      <w:r w:rsidRPr="00EE59E6">
        <w:rPr>
          <w:rFonts w:asciiTheme="majorBidi" w:hAnsiTheme="majorBidi" w:cstheme="majorBidi"/>
          <w:sz w:val="24"/>
          <w:szCs w:val="24"/>
          <w:lang w:val="kk-KZ"/>
        </w:rPr>
        <w:t>The Organizing Committee reserves the right to reject submitted scientific articles not relevant to the theme of the conference or the requirements for the design of scientific articles.</w:t>
      </w:r>
      <w:r w:rsidRPr="00EE59E6">
        <w:rPr>
          <w:rFonts w:asciiTheme="majorBidi" w:hAnsiTheme="majorBidi" w:cstheme="majorBidi"/>
          <w:sz w:val="24"/>
          <w:szCs w:val="24"/>
          <w:lang w:val="en-US"/>
        </w:rPr>
        <w:br/>
      </w:r>
    </w:p>
    <w:p w:rsidR="00E70894" w:rsidRPr="00EE59E6" w:rsidRDefault="00E70894" w:rsidP="00221041">
      <w:pPr>
        <w:pStyle w:val="a4"/>
        <w:jc w:val="center"/>
        <w:rPr>
          <w:rFonts w:asciiTheme="majorBidi" w:hAnsiTheme="majorBidi" w:cstheme="majorBidi"/>
          <w:b/>
          <w:bCs/>
          <w:sz w:val="24"/>
          <w:szCs w:val="24"/>
          <w:shd w:val="clear" w:color="auto" w:fill="FFFFFF"/>
          <w:lang w:val="en-US"/>
        </w:rPr>
      </w:pPr>
      <w:r w:rsidRPr="00EE59E6">
        <w:rPr>
          <w:rFonts w:asciiTheme="majorBidi" w:hAnsiTheme="majorBidi" w:cstheme="majorBidi"/>
          <w:b/>
          <w:bCs/>
          <w:sz w:val="24"/>
          <w:szCs w:val="24"/>
          <w:shd w:val="clear" w:color="auto" w:fill="FFFFFF"/>
          <w:lang w:val="en-US"/>
        </w:rPr>
        <w:t>Registration</w:t>
      </w:r>
      <w:r w:rsidRPr="00EE59E6">
        <w:rPr>
          <w:rFonts w:asciiTheme="majorBidi" w:hAnsiTheme="majorBidi" w:cstheme="majorBidi"/>
          <w:sz w:val="24"/>
          <w:szCs w:val="24"/>
          <w:shd w:val="clear" w:color="auto" w:fill="FFFFFF"/>
          <w:lang w:val="en-US"/>
        </w:rPr>
        <w:t> </w:t>
      </w:r>
      <w:r w:rsidRPr="00EE59E6">
        <w:rPr>
          <w:rFonts w:asciiTheme="majorBidi" w:hAnsiTheme="majorBidi" w:cstheme="majorBidi"/>
          <w:b/>
          <w:bCs/>
          <w:sz w:val="24"/>
          <w:szCs w:val="24"/>
          <w:shd w:val="clear" w:color="auto" w:fill="FFFFFF"/>
          <w:lang w:val="en-US"/>
        </w:rPr>
        <w:t>Requirements</w:t>
      </w:r>
    </w:p>
    <w:p w:rsidR="00221041" w:rsidRPr="00EE59E6" w:rsidRDefault="00221041" w:rsidP="00221041">
      <w:pPr>
        <w:pStyle w:val="a4"/>
        <w:jc w:val="center"/>
        <w:rPr>
          <w:rFonts w:asciiTheme="majorBidi" w:hAnsiTheme="majorBidi" w:cstheme="majorBidi"/>
          <w:b/>
          <w:bCs/>
          <w:sz w:val="24"/>
          <w:szCs w:val="24"/>
          <w:shd w:val="clear" w:color="auto" w:fill="FFFFFF"/>
          <w:lang w:val="en-US"/>
        </w:rPr>
      </w:pPr>
    </w:p>
    <w:p w:rsidR="00755DEE" w:rsidRPr="00EE59E6" w:rsidRDefault="00755DEE" w:rsidP="00755DEE">
      <w:pPr>
        <w:pStyle w:val="a4"/>
        <w:rPr>
          <w:rFonts w:asciiTheme="majorBidi" w:hAnsiTheme="majorBidi" w:cstheme="majorBidi"/>
          <w:bCs/>
          <w:sz w:val="24"/>
          <w:szCs w:val="24"/>
          <w:lang w:val="en-US"/>
        </w:rPr>
      </w:pPr>
      <w:r w:rsidRPr="00EE59E6">
        <w:rPr>
          <w:rFonts w:asciiTheme="majorBidi" w:hAnsiTheme="majorBidi" w:cstheme="majorBidi"/>
          <w:bCs/>
          <w:sz w:val="24"/>
          <w:szCs w:val="24"/>
          <w:lang w:val="en-US"/>
        </w:rPr>
        <w:t>•</w:t>
      </w:r>
      <w:r w:rsidRPr="00EE59E6">
        <w:rPr>
          <w:rFonts w:asciiTheme="majorBidi" w:hAnsiTheme="majorBidi" w:cstheme="majorBidi"/>
          <w:bCs/>
          <w:sz w:val="24"/>
          <w:szCs w:val="24"/>
          <w:lang w:val="en-US"/>
        </w:rPr>
        <w:tab/>
        <w:t>The first line – the UDC - Universal Decimal Classification, alignment – left, font – bold</w:t>
      </w:r>
    </w:p>
    <w:p w:rsidR="00284916" w:rsidRPr="00EE59E6" w:rsidRDefault="00284916" w:rsidP="0028491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Below, without a space, on the left edge, the DOI is in bold 12 (DOI is given by the editors). (See sample article).</w:t>
      </w:r>
    </w:p>
    <w:p w:rsidR="00284916" w:rsidRPr="00EE59E6" w:rsidRDefault="00284916" w:rsidP="0028491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Further, in one space, in the center, in capital letters (all uppercase), 14 in bold type, the title of the article is written in the language of the article. (See sample article).</w:t>
      </w:r>
    </w:p>
    <w:p w:rsidR="00EE59E6" w:rsidRPr="00EE59E6" w:rsidRDefault="00EE59E6"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Below, without a space, in the center, 14 in normal lowercase letters indicate the Surname and initials, scientific degree, place of work, city, country, email address of the author (s) of the article in the language of the article. (See sample article).</w:t>
      </w:r>
    </w:p>
    <w:p w:rsidR="00284916" w:rsidRPr="00EE59E6" w:rsidRDefault="00EE59E6"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 xml:space="preserve">Below, in one space, there is an abstract, with a red line (indent 1 cm), 12 in regular font </w:t>
      </w:r>
      <w:r w:rsidR="00755DEE" w:rsidRPr="00EE59E6">
        <w:rPr>
          <w:rFonts w:asciiTheme="majorBidi" w:hAnsiTheme="majorBidi" w:cstheme="majorBidi"/>
          <w:bCs/>
          <w:sz w:val="24"/>
          <w:szCs w:val="24"/>
          <w:lang w:val="en-US"/>
        </w:rPr>
        <w:t xml:space="preserve"> </w:t>
      </w:r>
    </w:p>
    <w:p w:rsidR="00284916" w:rsidRPr="00EE59E6" w:rsidRDefault="00755DEE" w:rsidP="0028491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Keywords / phrases (the number of keywords is at least 8)</w:t>
      </w:r>
    </w:p>
    <w:p w:rsidR="00284916" w:rsidRPr="00EE59E6" w:rsidRDefault="00755DEE" w:rsidP="0028491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Text of the article (main provisions, introduction, materials and methods, results, discussion, conclusion)</w:t>
      </w:r>
    </w:p>
    <w:p w:rsidR="00284916" w:rsidRPr="00EE59E6" w:rsidRDefault="00755DEE" w:rsidP="0028491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References (no more than 15 sources)</w:t>
      </w:r>
    </w:p>
    <w:p w:rsidR="00755DEE" w:rsidRPr="00EE59E6" w:rsidRDefault="00755DEE"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Title of the article, author (s) of the article, abstract and keywords in two languages</w:t>
      </w:r>
    </w:p>
    <w:p w:rsidR="00EE59E6" w:rsidRPr="00EE59E6" w:rsidRDefault="00EE59E6"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Below, without a space, there are keywords / phrases, with a red line (indent 1 cm) (See sample article).</w:t>
      </w:r>
    </w:p>
    <w:p w:rsidR="00EE59E6" w:rsidRPr="00EE59E6" w:rsidRDefault="00EE59E6"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t>Further, the text of the article, separated by one space, the font - Times New Roman, alignment - to the width of the text, spacing - 1 cm, paragraph indentation - 1 cm, margins: top - 2 cm, bottom - 2.5 cm, left - 3 cm, right - 1 cm. (See example article).</w:t>
      </w:r>
    </w:p>
    <w:p w:rsidR="00EE59E6" w:rsidRPr="00EE59E6" w:rsidRDefault="00EE59E6" w:rsidP="00EE59E6">
      <w:pPr>
        <w:pStyle w:val="a4"/>
        <w:numPr>
          <w:ilvl w:val="0"/>
          <w:numId w:val="2"/>
        </w:numPr>
        <w:rPr>
          <w:rFonts w:asciiTheme="majorBidi" w:hAnsiTheme="majorBidi" w:cstheme="majorBidi"/>
          <w:bCs/>
          <w:sz w:val="24"/>
          <w:szCs w:val="24"/>
          <w:lang w:val="en-US"/>
        </w:rPr>
      </w:pPr>
      <w:r w:rsidRPr="00EE59E6">
        <w:rPr>
          <w:rFonts w:asciiTheme="majorBidi" w:hAnsiTheme="majorBidi" w:cstheme="majorBidi"/>
          <w:bCs/>
          <w:sz w:val="24"/>
          <w:szCs w:val="24"/>
          <w:lang w:val="en-US"/>
        </w:rPr>
        <w:lastRenderedPageBreak/>
        <w:t>8. At the end of the text, in one space, the word "LITERATURE" is written, in the center, 12 bold, capital (all uppercase) font in the language of the article, no more than 15 sources. (See sample article).</w:t>
      </w:r>
    </w:p>
    <w:p w:rsidR="00EE59E6" w:rsidRPr="00EE59E6" w:rsidRDefault="00EE59E6" w:rsidP="00EE59E6">
      <w:pPr>
        <w:pStyle w:val="a4"/>
        <w:rPr>
          <w:rFonts w:asciiTheme="majorBidi" w:hAnsiTheme="majorBidi" w:cstheme="majorBidi"/>
          <w:bCs/>
          <w:sz w:val="24"/>
          <w:szCs w:val="24"/>
          <w:lang w:val="kk-KZ"/>
        </w:rPr>
      </w:pPr>
      <w:r w:rsidRPr="00EE59E6">
        <w:rPr>
          <w:rFonts w:asciiTheme="majorBidi" w:hAnsiTheme="majorBidi" w:cstheme="majorBidi"/>
          <w:bCs/>
          <w:sz w:val="24"/>
          <w:szCs w:val="24"/>
          <w:lang w:val="kk-KZ"/>
        </w:rPr>
        <w:tab/>
        <w:t>Below with a red line is a list of references. The list of references should consist of at least 3 titles. References to sources in the text of the article are given only in square brackets (without citation [1], when citing or retelling the author's text [1, p. 29]). The numbering is carried out as cited. When using sources from electronic resources or remote access (Internet) in the article, the list of references contains a bibliographic record of the source and a link to a network resource with a full network address on the Internet, it is desirable to indicate the date of access to the resource.</w:t>
      </w:r>
    </w:p>
    <w:p w:rsidR="00EE59E6" w:rsidRPr="00EE59E6" w:rsidRDefault="00EE59E6" w:rsidP="00EE59E6">
      <w:pPr>
        <w:pStyle w:val="a4"/>
        <w:ind w:firstLine="709"/>
        <w:rPr>
          <w:rFonts w:asciiTheme="majorBidi" w:hAnsiTheme="majorBidi" w:cstheme="majorBidi"/>
          <w:bCs/>
          <w:sz w:val="24"/>
          <w:szCs w:val="24"/>
          <w:lang w:val="kk-KZ"/>
        </w:rPr>
      </w:pPr>
      <w:r w:rsidRPr="00EE59E6">
        <w:rPr>
          <w:rFonts w:asciiTheme="majorBidi" w:hAnsiTheme="majorBidi" w:cstheme="majorBidi"/>
          <w:bCs/>
          <w:sz w:val="24"/>
          <w:szCs w:val="24"/>
          <w:lang w:val="kk-KZ"/>
        </w:rPr>
        <w:t>Making a list of references in Kazakh and Russian in accordance with GOST (State Standard) 7.1-2003 “Bibliographic record. Bibliographic description. General requirements and compilation rules” (requirement for publications included in the list of CCES - Committee for Control of Education and Science). (See sample article)</w:t>
      </w:r>
    </w:p>
    <w:p w:rsidR="00EE59E6" w:rsidRPr="00EE59E6" w:rsidRDefault="00EE59E6" w:rsidP="00EE59E6">
      <w:pPr>
        <w:pStyle w:val="a4"/>
        <w:numPr>
          <w:ilvl w:val="0"/>
          <w:numId w:val="4"/>
        </w:numPr>
        <w:rPr>
          <w:rFonts w:asciiTheme="majorBidi" w:hAnsiTheme="majorBidi" w:cstheme="majorBidi"/>
          <w:bCs/>
          <w:sz w:val="24"/>
          <w:szCs w:val="24"/>
          <w:lang w:val="kk-KZ"/>
        </w:rPr>
      </w:pPr>
      <w:r w:rsidRPr="00EE59E6">
        <w:rPr>
          <w:rFonts w:asciiTheme="majorBidi" w:hAnsiTheme="majorBidi" w:cstheme="majorBidi"/>
          <w:bCs/>
          <w:sz w:val="24"/>
          <w:szCs w:val="24"/>
          <w:lang w:val="kk-KZ"/>
        </w:rPr>
        <w:t xml:space="preserve">Below, through a single space, the article ends with a repetition of the initial structural parts (in </w:t>
      </w:r>
      <w:r w:rsidRPr="00EE59E6">
        <w:rPr>
          <w:rFonts w:asciiTheme="majorBidi" w:hAnsiTheme="majorBidi" w:cstheme="majorBidi"/>
          <w:bCs/>
          <w:sz w:val="24"/>
          <w:szCs w:val="24"/>
          <w:lang w:val="en-US"/>
        </w:rPr>
        <w:t>English</w:t>
      </w:r>
      <w:r w:rsidRPr="00EE59E6">
        <w:rPr>
          <w:rFonts w:asciiTheme="majorBidi" w:hAnsiTheme="majorBidi" w:cstheme="majorBidi"/>
          <w:bCs/>
          <w:sz w:val="24"/>
          <w:szCs w:val="24"/>
          <w:lang w:val="kk-KZ"/>
        </w:rPr>
        <w:t xml:space="preserve"> - Title of the article, Author (s) of the article, Abstract and keywords)</w:t>
      </w:r>
    </w:p>
    <w:p w:rsidR="00755DEE" w:rsidRPr="00EE59E6" w:rsidRDefault="00755DEE" w:rsidP="00221041">
      <w:pPr>
        <w:pStyle w:val="a4"/>
        <w:rPr>
          <w:rFonts w:asciiTheme="majorBidi" w:hAnsiTheme="majorBidi" w:cstheme="majorBidi"/>
          <w:bCs/>
          <w:sz w:val="24"/>
          <w:szCs w:val="24"/>
          <w:lang w:val="kk-KZ"/>
        </w:rPr>
      </w:pPr>
    </w:p>
    <w:p w:rsidR="00755DEE" w:rsidRPr="00EE59E6" w:rsidRDefault="00755DEE" w:rsidP="00221041">
      <w:pPr>
        <w:pStyle w:val="a4"/>
        <w:rPr>
          <w:rFonts w:asciiTheme="majorBidi" w:hAnsiTheme="majorBidi" w:cstheme="majorBidi"/>
          <w:bCs/>
          <w:sz w:val="24"/>
          <w:szCs w:val="24"/>
          <w:lang w:val="kk-KZ"/>
        </w:rPr>
      </w:pPr>
    </w:p>
    <w:p w:rsidR="00221041" w:rsidRPr="00493A2E" w:rsidRDefault="006C7DD2" w:rsidP="00221041">
      <w:pPr>
        <w:pStyle w:val="a8"/>
        <w:shd w:val="clear" w:color="auto" w:fill="FFFFFF"/>
        <w:spacing w:before="0" w:beforeAutospacing="0" w:after="0" w:afterAutospacing="0"/>
        <w:ind w:firstLine="567"/>
        <w:rPr>
          <w:rFonts w:asciiTheme="majorBidi" w:hAnsiTheme="majorBidi" w:cstheme="majorBidi"/>
        </w:rPr>
      </w:pPr>
      <w:r w:rsidRPr="00EE59E6">
        <w:rPr>
          <w:rFonts w:asciiTheme="majorBidi" w:hAnsiTheme="majorBidi" w:cstheme="majorBidi"/>
          <w:lang w:val="en-US"/>
        </w:rPr>
        <w:t>UDC</w:t>
      </w:r>
      <w:r w:rsidR="00221041" w:rsidRPr="00493A2E">
        <w:rPr>
          <w:rFonts w:asciiTheme="majorBidi" w:hAnsiTheme="majorBidi" w:cstheme="majorBidi"/>
        </w:rPr>
        <w:t xml:space="preserve">  94(560):355.48</w:t>
      </w:r>
    </w:p>
    <w:p w:rsidR="00221041" w:rsidRPr="00493A2E" w:rsidRDefault="00221041" w:rsidP="00221041">
      <w:pPr>
        <w:pStyle w:val="a4"/>
        <w:ind w:firstLine="567"/>
        <w:jc w:val="right"/>
        <w:rPr>
          <w:rFonts w:asciiTheme="majorBidi" w:hAnsiTheme="majorBidi" w:cstheme="majorBidi"/>
          <w:b/>
          <w:sz w:val="24"/>
          <w:szCs w:val="24"/>
        </w:rPr>
      </w:pPr>
      <w:proofErr w:type="spellStart"/>
      <w:r w:rsidRPr="00EE59E6">
        <w:rPr>
          <w:rFonts w:asciiTheme="majorBidi" w:hAnsiTheme="majorBidi" w:cstheme="majorBidi"/>
          <w:b/>
          <w:sz w:val="24"/>
          <w:szCs w:val="24"/>
        </w:rPr>
        <w:t>Мұхтарқызы</w:t>
      </w:r>
      <w:proofErr w:type="spellEnd"/>
      <w:r w:rsidRPr="00493A2E">
        <w:rPr>
          <w:rFonts w:asciiTheme="majorBidi" w:hAnsiTheme="majorBidi" w:cstheme="majorBidi"/>
          <w:b/>
          <w:sz w:val="24"/>
          <w:szCs w:val="24"/>
        </w:rPr>
        <w:t xml:space="preserve"> </w:t>
      </w:r>
      <w:r w:rsidRPr="00EE59E6">
        <w:rPr>
          <w:rFonts w:asciiTheme="majorBidi" w:hAnsiTheme="majorBidi" w:cstheme="majorBidi"/>
          <w:b/>
          <w:sz w:val="24"/>
          <w:szCs w:val="24"/>
          <w:lang w:val="en-US"/>
        </w:rPr>
        <w:t>C</w:t>
      </w:r>
      <w:r w:rsidRPr="00493A2E">
        <w:rPr>
          <w:rFonts w:asciiTheme="majorBidi" w:hAnsiTheme="majorBidi" w:cstheme="majorBidi"/>
          <w:b/>
          <w:sz w:val="24"/>
          <w:szCs w:val="24"/>
        </w:rPr>
        <w:t>.,</w:t>
      </w:r>
    </w:p>
    <w:p w:rsidR="00221041" w:rsidRPr="00493A2E" w:rsidRDefault="00221041" w:rsidP="00221041">
      <w:pPr>
        <w:pStyle w:val="a4"/>
        <w:ind w:firstLine="567"/>
        <w:jc w:val="right"/>
        <w:rPr>
          <w:rFonts w:asciiTheme="majorBidi" w:hAnsiTheme="majorBidi" w:cstheme="majorBidi"/>
          <w:sz w:val="24"/>
          <w:szCs w:val="24"/>
        </w:rPr>
      </w:pPr>
      <w:r w:rsidRPr="00EE59E6">
        <w:rPr>
          <w:rFonts w:asciiTheme="majorBidi" w:hAnsiTheme="majorBidi" w:cstheme="majorBidi"/>
          <w:sz w:val="24"/>
          <w:szCs w:val="24"/>
        </w:rPr>
        <w:t>магистрант</w:t>
      </w:r>
      <w:r w:rsidRPr="00493A2E">
        <w:rPr>
          <w:rFonts w:asciiTheme="majorBidi" w:hAnsiTheme="majorBidi" w:cstheme="majorBidi"/>
          <w:sz w:val="24"/>
          <w:szCs w:val="24"/>
        </w:rPr>
        <w:t xml:space="preserve"> </w:t>
      </w:r>
      <w:proofErr w:type="spellStart"/>
      <w:r w:rsidRPr="00EE59E6">
        <w:rPr>
          <w:rFonts w:asciiTheme="majorBidi" w:hAnsiTheme="majorBidi" w:cstheme="majorBidi"/>
          <w:sz w:val="24"/>
          <w:szCs w:val="24"/>
        </w:rPr>
        <w:t>КазУМОиМЯ</w:t>
      </w:r>
      <w:proofErr w:type="spellEnd"/>
      <w:r w:rsidRPr="00493A2E">
        <w:rPr>
          <w:rFonts w:asciiTheme="majorBidi" w:hAnsiTheme="majorBidi" w:cstheme="majorBidi"/>
          <w:sz w:val="24"/>
          <w:szCs w:val="24"/>
        </w:rPr>
        <w:t xml:space="preserve"> </w:t>
      </w:r>
      <w:r w:rsidRPr="00EE59E6">
        <w:rPr>
          <w:rFonts w:asciiTheme="majorBidi" w:hAnsiTheme="majorBidi" w:cstheme="majorBidi"/>
          <w:sz w:val="24"/>
          <w:szCs w:val="24"/>
        </w:rPr>
        <w:t>имени</w:t>
      </w:r>
      <w:r w:rsidRPr="00493A2E">
        <w:rPr>
          <w:rFonts w:asciiTheme="majorBidi" w:hAnsiTheme="majorBidi" w:cstheme="majorBidi"/>
          <w:sz w:val="24"/>
          <w:szCs w:val="24"/>
        </w:rPr>
        <w:t xml:space="preserve"> </w:t>
      </w:r>
      <w:proofErr w:type="spellStart"/>
      <w:r w:rsidRPr="00EE59E6">
        <w:rPr>
          <w:rFonts w:asciiTheme="majorBidi" w:hAnsiTheme="majorBidi" w:cstheme="majorBidi"/>
          <w:sz w:val="24"/>
          <w:szCs w:val="24"/>
        </w:rPr>
        <w:t>Абылай</w:t>
      </w:r>
      <w:proofErr w:type="spellEnd"/>
      <w:r w:rsidRPr="00493A2E">
        <w:rPr>
          <w:rFonts w:asciiTheme="majorBidi" w:hAnsiTheme="majorBidi" w:cstheme="majorBidi"/>
          <w:sz w:val="24"/>
          <w:szCs w:val="24"/>
        </w:rPr>
        <w:t xml:space="preserve"> </w:t>
      </w:r>
      <w:r w:rsidRPr="00EE59E6">
        <w:rPr>
          <w:rFonts w:asciiTheme="majorBidi" w:hAnsiTheme="majorBidi" w:cstheme="majorBidi"/>
          <w:sz w:val="24"/>
          <w:szCs w:val="24"/>
        </w:rPr>
        <w:t>хана</w:t>
      </w:r>
    </w:p>
    <w:p w:rsidR="00221041" w:rsidRPr="00EE59E6" w:rsidRDefault="00221041" w:rsidP="00221041">
      <w:pPr>
        <w:pStyle w:val="a4"/>
        <w:ind w:firstLine="567"/>
        <w:jc w:val="right"/>
        <w:rPr>
          <w:rFonts w:asciiTheme="majorBidi" w:hAnsiTheme="majorBidi" w:cstheme="majorBidi"/>
          <w:sz w:val="24"/>
          <w:szCs w:val="24"/>
        </w:rPr>
      </w:pPr>
      <w:r w:rsidRPr="00EE59E6">
        <w:rPr>
          <w:rFonts w:asciiTheme="majorBidi" w:hAnsiTheme="majorBidi" w:cstheme="majorBidi"/>
          <w:sz w:val="24"/>
          <w:szCs w:val="24"/>
        </w:rPr>
        <w:t>Специальность «6М020900-Востоковедение»</w:t>
      </w:r>
    </w:p>
    <w:p w:rsidR="00221041" w:rsidRPr="00EE59E6" w:rsidRDefault="00221041" w:rsidP="00221041">
      <w:pPr>
        <w:pStyle w:val="a4"/>
        <w:ind w:firstLine="567"/>
        <w:jc w:val="right"/>
        <w:rPr>
          <w:rFonts w:asciiTheme="majorBidi" w:hAnsiTheme="majorBidi" w:cstheme="majorBidi"/>
          <w:sz w:val="24"/>
          <w:szCs w:val="24"/>
        </w:rPr>
      </w:pPr>
      <w:r w:rsidRPr="00EE59E6">
        <w:rPr>
          <w:rFonts w:asciiTheme="majorBidi" w:hAnsiTheme="majorBidi" w:cstheme="majorBidi"/>
          <w:sz w:val="24"/>
          <w:szCs w:val="24"/>
        </w:rPr>
        <w:t>Алматы, Казахстан</w:t>
      </w:r>
    </w:p>
    <w:p w:rsidR="00221041" w:rsidRPr="00EE59E6" w:rsidRDefault="00221041" w:rsidP="00221041">
      <w:pPr>
        <w:pStyle w:val="a4"/>
        <w:ind w:firstLine="567"/>
        <w:jc w:val="right"/>
        <w:rPr>
          <w:rFonts w:asciiTheme="majorBidi" w:hAnsiTheme="majorBidi" w:cstheme="majorBidi"/>
          <w:sz w:val="24"/>
          <w:szCs w:val="24"/>
        </w:rPr>
      </w:pPr>
      <w:r w:rsidRPr="00EE59E6">
        <w:rPr>
          <w:rFonts w:asciiTheme="majorBidi" w:hAnsiTheme="majorBidi" w:cstheme="majorBidi"/>
          <w:sz w:val="24"/>
          <w:szCs w:val="24"/>
          <w:lang w:val="en-US"/>
        </w:rPr>
        <w:t>e</w:t>
      </w:r>
      <w:r w:rsidRPr="00EE59E6">
        <w:rPr>
          <w:rFonts w:asciiTheme="majorBidi" w:hAnsiTheme="majorBidi" w:cstheme="majorBidi"/>
          <w:sz w:val="24"/>
          <w:szCs w:val="24"/>
        </w:rPr>
        <w:t>-</w:t>
      </w:r>
      <w:r w:rsidRPr="00EE59E6">
        <w:rPr>
          <w:rFonts w:asciiTheme="majorBidi" w:hAnsiTheme="majorBidi" w:cstheme="majorBidi"/>
          <w:sz w:val="24"/>
          <w:szCs w:val="24"/>
          <w:lang w:val="en-US"/>
        </w:rPr>
        <w:t>mail</w:t>
      </w:r>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lang w:val="en-US"/>
        </w:rPr>
        <w:t>salta</w:t>
      </w:r>
      <w:proofErr w:type="spellEnd"/>
      <w:r w:rsidRPr="00EE59E6">
        <w:rPr>
          <w:rFonts w:asciiTheme="majorBidi" w:hAnsiTheme="majorBidi" w:cstheme="majorBidi"/>
          <w:sz w:val="24"/>
          <w:szCs w:val="24"/>
        </w:rPr>
        <w:t>_</w:t>
      </w:r>
      <w:r w:rsidRPr="00EE59E6">
        <w:rPr>
          <w:rFonts w:asciiTheme="majorBidi" w:hAnsiTheme="majorBidi" w:cstheme="majorBidi"/>
          <w:sz w:val="24"/>
          <w:szCs w:val="24"/>
          <w:lang w:val="en-US"/>
        </w:rPr>
        <w:t>m</w:t>
      </w:r>
      <w:r w:rsidRPr="00EE59E6">
        <w:rPr>
          <w:rFonts w:asciiTheme="majorBidi" w:hAnsiTheme="majorBidi" w:cstheme="majorBidi"/>
          <w:sz w:val="24"/>
          <w:szCs w:val="24"/>
        </w:rPr>
        <w:t>92@</w:t>
      </w:r>
      <w:r w:rsidRPr="00EE59E6">
        <w:rPr>
          <w:rFonts w:asciiTheme="majorBidi" w:hAnsiTheme="majorBidi" w:cstheme="majorBidi"/>
          <w:sz w:val="24"/>
          <w:szCs w:val="24"/>
          <w:lang w:val="en-US"/>
        </w:rPr>
        <w:t>mail</w:t>
      </w:r>
      <w:r w:rsidRPr="00EE59E6">
        <w:rPr>
          <w:rFonts w:asciiTheme="majorBidi" w:hAnsiTheme="majorBidi" w:cstheme="majorBidi"/>
          <w:sz w:val="24"/>
          <w:szCs w:val="24"/>
        </w:rPr>
        <w:t>.</w:t>
      </w:r>
      <w:proofErr w:type="spellStart"/>
      <w:r w:rsidRPr="00EE59E6">
        <w:rPr>
          <w:rFonts w:asciiTheme="majorBidi" w:hAnsiTheme="majorBidi" w:cstheme="majorBidi"/>
          <w:sz w:val="24"/>
          <w:szCs w:val="24"/>
          <w:lang w:val="en-US"/>
        </w:rPr>
        <w:t>ru</w:t>
      </w:r>
      <w:proofErr w:type="spellEnd"/>
    </w:p>
    <w:p w:rsidR="00221041" w:rsidRPr="00EE59E6" w:rsidRDefault="00221041" w:rsidP="00221041">
      <w:pPr>
        <w:pStyle w:val="a8"/>
        <w:shd w:val="clear" w:color="auto" w:fill="FFFFFF"/>
        <w:spacing w:before="0" w:beforeAutospacing="0" w:after="0" w:afterAutospacing="0"/>
        <w:ind w:firstLine="567"/>
        <w:rPr>
          <w:rFonts w:asciiTheme="majorBidi" w:hAnsiTheme="majorBidi" w:cstheme="majorBidi"/>
        </w:rPr>
      </w:pPr>
    </w:p>
    <w:p w:rsidR="00221041" w:rsidRPr="00EE59E6" w:rsidRDefault="00221041" w:rsidP="00221041">
      <w:pPr>
        <w:pStyle w:val="a8"/>
        <w:shd w:val="clear" w:color="auto" w:fill="FFFFFF"/>
        <w:spacing w:before="0" w:beforeAutospacing="0" w:after="0" w:afterAutospacing="0"/>
        <w:ind w:firstLine="567"/>
        <w:jc w:val="center"/>
        <w:rPr>
          <w:rFonts w:asciiTheme="majorBidi" w:hAnsiTheme="majorBidi" w:cstheme="majorBidi"/>
          <w:b/>
        </w:rPr>
      </w:pPr>
      <w:r w:rsidRPr="00EE59E6">
        <w:rPr>
          <w:rFonts w:asciiTheme="majorBidi" w:hAnsiTheme="majorBidi" w:cstheme="majorBidi"/>
          <w:b/>
        </w:rPr>
        <w:t>ТЕОРЕТИЧЕСКАЯ ОСНОВА ИССЛЕДОВАНИЯ «ВОЙН ПАМЯТИ»</w:t>
      </w:r>
    </w:p>
    <w:p w:rsidR="00221041" w:rsidRPr="00EE59E6" w:rsidRDefault="00221041" w:rsidP="00221041">
      <w:pPr>
        <w:pStyle w:val="a4"/>
        <w:ind w:firstLine="567"/>
        <w:jc w:val="center"/>
        <w:rPr>
          <w:rFonts w:asciiTheme="majorBidi" w:hAnsiTheme="majorBidi" w:cstheme="majorBidi"/>
          <w:b/>
          <w:sz w:val="24"/>
          <w:szCs w:val="24"/>
        </w:rPr>
      </w:pP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rPr>
      </w:pPr>
      <w:r w:rsidRPr="00EE59E6">
        <w:rPr>
          <w:rFonts w:asciiTheme="majorBidi" w:hAnsiTheme="majorBidi" w:cstheme="majorBidi"/>
          <w:b/>
        </w:rPr>
        <w:t>Ключевые слова:</w:t>
      </w:r>
      <w:r w:rsidRPr="00EE59E6">
        <w:rPr>
          <w:rFonts w:asciiTheme="majorBidi" w:hAnsiTheme="majorBidi" w:cstheme="majorBidi"/>
        </w:rPr>
        <w:t xml:space="preserve"> войны памяти, коллективная память, политический миф, изобретение традиций.</w:t>
      </w: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b/>
        </w:rPr>
      </w:pPr>
      <w:r w:rsidRPr="00EE59E6">
        <w:rPr>
          <w:rFonts w:asciiTheme="majorBidi" w:hAnsiTheme="majorBidi" w:cstheme="majorBidi"/>
          <w:b/>
        </w:rPr>
        <w:t xml:space="preserve">Аннотация: </w:t>
      </w:r>
      <w:r w:rsidRPr="00EE59E6">
        <w:rPr>
          <w:rFonts w:asciiTheme="majorBidi" w:hAnsiTheme="majorBidi" w:cstheme="majorBidi"/>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sidRPr="00EE59E6">
        <w:rPr>
          <w:rFonts w:asciiTheme="majorBidi" w:hAnsiTheme="majorBidi" w:cstheme="majorBidi"/>
          <w:b/>
        </w:rPr>
        <w:t xml:space="preserve"> </w:t>
      </w:r>
    </w:p>
    <w:p w:rsidR="00221041" w:rsidRPr="00EE59E6" w:rsidRDefault="00221041" w:rsidP="00221041">
      <w:pPr>
        <w:pStyle w:val="a8"/>
        <w:shd w:val="clear" w:color="auto" w:fill="FFFFFF"/>
        <w:spacing w:before="0" w:beforeAutospacing="0" w:after="0" w:afterAutospacing="0"/>
        <w:jc w:val="center"/>
        <w:rPr>
          <w:rFonts w:asciiTheme="majorBidi" w:hAnsiTheme="majorBidi" w:cstheme="majorBidi"/>
          <w:b/>
          <w:caps/>
        </w:rPr>
      </w:pPr>
    </w:p>
    <w:p w:rsidR="00221041" w:rsidRPr="00EE59E6" w:rsidRDefault="00221041" w:rsidP="00221041">
      <w:pPr>
        <w:pStyle w:val="a8"/>
        <w:shd w:val="clear" w:color="auto" w:fill="FFFFFF"/>
        <w:spacing w:before="0" w:beforeAutospacing="0" w:after="0" w:afterAutospacing="0"/>
        <w:jc w:val="center"/>
        <w:rPr>
          <w:rFonts w:asciiTheme="majorBidi" w:hAnsiTheme="majorBidi" w:cstheme="majorBidi"/>
          <w:b/>
          <w:caps/>
        </w:rPr>
      </w:pPr>
    </w:p>
    <w:p w:rsidR="00221041" w:rsidRPr="00EE59E6" w:rsidRDefault="00221041" w:rsidP="00221041">
      <w:pPr>
        <w:pStyle w:val="a8"/>
        <w:shd w:val="clear" w:color="auto" w:fill="FFFFFF"/>
        <w:spacing w:before="0" w:beforeAutospacing="0" w:after="0" w:afterAutospacing="0"/>
        <w:ind w:firstLine="567"/>
        <w:jc w:val="right"/>
        <w:rPr>
          <w:rFonts w:asciiTheme="majorBidi" w:hAnsiTheme="majorBidi" w:cstheme="majorBidi"/>
          <w:b/>
          <w:lang w:val="en-US"/>
        </w:rPr>
      </w:pPr>
      <w:proofErr w:type="spellStart"/>
      <w:r w:rsidRPr="00EE59E6">
        <w:rPr>
          <w:rFonts w:asciiTheme="majorBidi" w:hAnsiTheme="majorBidi" w:cstheme="majorBidi"/>
          <w:b/>
          <w:lang w:val="en-US"/>
        </w:rPr>
        <w:t>Mukhtarkyzy</w:t>
      </w:r>
      <w:proofErr w:type="spellEnd"/>
      <w:r w:rsidRPr="00EE59E6">
        <w:rPr>
          <w:rFonts w:asciiTheme="majorBidi" w:hAnsiTheme="majorBidi" w:cstheme="majorBidi"/>
          <w:b/>
          <w:lang w:val="en-US"/>
        </w:rPr>
        <w:t xml:space="preserve"> S.,</w:t>
      </w:r>
    </w:p>
    <w:p w:rsidR="00221041" w:rsidRPr="00EE59E6" w:rsidRDefault="00221041" w:rsidP="00221041">
      <w:pPr>
        <w:pStyle w:val="a8"/>
        <w:shd w:val="clear" w:color="auto" w:fill="FFFFFF"/>
        <w:spacing w:before="0" w:beforeAutospacing="0" w:after="0" w:afterAutospacing="0"/>
        <w:ind w:firstLine="567"/>
        <w:jc w:val="right"/>
        <w:rPr>
          <w:rFonts w:asciiTheme="majorBidi" w:hAnsiTheme="majorBidi" w:cstheme="majorBidi"/>
          <w:lang w:val="en-US"/>
        </w:rPr>
      </w:pPr>
      <w:r w:rsidRPr="00EE59E6">
        <w:rPr>
          <w:rFonts w:asciiTheme="majorBidi" w:hAnsiTheme="majorBidi" w:cstheme="majorBidi"/>
          <w:lang w:val="en-US"/>
        </w:rPr>
        <w:t xml:space="preserve">Undergraduate of Orientalism of </w:t>
      </w:r>
      <w:proofErr w:type="spellStart"/>
      <w:r w:rsidRPr="00EE59E6">
        <w:rPr>
          <w:rFonts w:asciiTheme="majorBidi" w:hAnsiTheme="majorBidi" w:cstheme="majorBidi"/>
          <w:lang w:val="en-US"/>
        </w:rPr>
        <w:t>Ablaikhan</w:t>
      </w:r>
      <w:proofErr w:type="spellEnd"/>
    </w:p>
    <w:p w:rsidR="00221041" w:rsidRPr="00EE59E6" w:rsidRDefault="00221041" w:rsidP="00221041">
      <w:pPr>
        <w:pStyle w:val="a8"/>
        <w:shd w:val="clear" w:color="auto" w:fill="FFFFFF"/>
        <w:spacing w:before="0" w:beforeAutospacing="0" w:after="0" w:afterAutospacing="0"/>
        <w:ind w:firstLine="567"/>
        <w:jc w:val="right"/>
        <w:rPr>
          <w:rFonts w:asciiTheme="majorBidi" w:hAnsiTheme="majorBidi" w:cstheme="majorBidi"/>
          <w:lang w:val="en-US"/>
        </w:rPr>
      </w:pPr>
      <w:proofErr w:type="spellStart"/>
      <w:r w:rsidRPr="00EE59E6">
        <w:rPr>
          <w:rFonts w:asciiTheme="majorBidi" w:hAnsiTheme="majorBidi" w:cstheme="majorBidi"/>
          <w:lang w:val="en-US"/>
        </w:rPr>
        <w:t>KazUIRandWL</w:t>
      </w:r>
      <w:proofErr w:type="spellEnd"/>
      <w:r w:rsidRPr="00EE59E6">
        <w:rPr>
          <w:rFonts w:asciiTheme="majorBidi" w:hAnsiTheme="majorBidi" w:cstheme="majorBidi"/>
          <w:lang w:val="en-US"/>
        </w:rPr>
        <w:t>, Almaty, Kazakhstan</w:t>
      </w:r>
    </w:p>
    <w:p w:rsidR="00221041" w:rsidRPr="00EE59E6" w:rsidRDefault="00221041" w:rsidP="00221041">
      <w:pPr>
        <w:pStyle w:val="a8"/>
        <w:shd w:val="clear" w:color="auto" w:fill="FFFFFF"/>
        <w:spacing w:before="0" w:beforeAutospacing="0" w:after="0" w:afterAutospacing="0"/>
        <w:ind w:firstLine="567"/>
        <w:jc w:val="right"/>
        <w:rPr>
          <w:rFonts w:asciiTheme="majorBidi" w:hAnsiTheme="majorBidi" w:cstheme="majorBidi"/>
          <w:lang w:val="en-US"/>
        </w:rPr>
      </w:pPr>
      <w:r w:rsidRPr="00EE59E6">
        <w:rPr>
          <w:rFonts w:asciiTheme="majorBidi" w:hAnsiTheme="majorBidi" w:cstheme="majorBidi"/>
          <w:lang w:val="kk-KZ"/>
        </w:rPr>
        <w:t xml:space="preserve">e-mail: </w:t>
      </w:r>
      <w:r w:rsidR="0043264C" w:rsidRPr="00EE59E6">
        <w:rPr>
          <w:rFonts w:asciiTheme="majorBidi" w:hAnsiTheme="majorBidi" w:cstheme="majorBidi"/>
        </w:rPr>
        <w:fldChar w:fldCharType="begin"/>
      </w:r>
      <w:r w:rsidRPr="00EE59E6">
        <w:rPr>
          <w:rFonts w:asciiTheme="majorBidi" w:hAnsiTheme="majorBidi" w:cstheme="majorBidi"/>
          <w:lang w:val="en-US"/>
        </w:rPr>
        <w:instrText>HYPERLINK "mailto:salta_m92@mail.ru"</w:instrText>
      </w:r>
      <w:r w:rsidR="0043264C" w:rsidRPr="00EE59E6">
        <w:rPr>
          <w:rFonts w:asciiTheme="majorBidi" w:hAnsiTheme="majorBidi" w:cstheme="majorBidi"/>
        </w:rPr>
        <w:fldChar w:fldCharType="separate"/>
      </w:r>
      <w:r w:rsidRPr="00EE59E6">
        <w:rPr>
          <w:rStyle w:val="a3"/>
          <w:rFonts w:asciiTheme="majorBidi" w:hAnsiTheme="majorBidi" w:cstheme="majorBidi"/>
          <w:lang w:val="kk-KZ"/>
        </w:rPr>
        <w:t>salta_m92@mail.ru</w:t>
      </w:r>
      <w:r w:rsidR="0043264C" w:rsidRPr="00EE59E6">
        <w:rPr>
          <w:rFonts w:asciiTheme="majorBidi" w:hAnsiTheme="majorBidi" w:cstheme="majorBidi"/>
        </w:rPr>
        <w:fldChar w:fldCharType="end"/>
      </w:r>
    </w:p>
    <w:p w:rsidR="00221041" w:rsidRPr="00EE59E6" w:rsidRDefault="00221041" w:rsidP="00221041">
      <w:pPr>
        <w:pStyle w:val="a8"/>
        <w:shd w:val="clear" w:color="auto" w:fill="FFFFFF"/>
        <w:spacing w:before="0" w:beforeAutospacing="0" w:after="0" w:afterAutospacing="0"/>
        <w:jc w:val="center"/>
        <w:rPr>
          <w:rFonts w:asciiTheme="majorBidi" w:hAnsiTheme="majorBidi" w:cstheme="majorBidi"/>
          <w:b/>
          <w:caps/>
          <w:lang w:val="en-US"/>
        </w:rPr>
      </w:pPr>
    </w:p>
    <w:p w:rsidR="00221041" w:rsidRPr="00EE59E6" w:rsidRDefault="00221041" w:rsidP="00221041">
      <w:pPr>
        <w:pStyle w:val="a8"/>
        <w:shd w:val="clear" w:color="auto" w:fill="FFFFFF"/>
        <w:spacing w:before="0" w:beforeAutospacing="0" w:after="0" w:afterAutospacing="0"/>
        <w:jc w:val="center"/>
        <w:rPr>
          <w:rFonts w:asciiTheme="majorBidi" w:hAnsiTheme="majorBidi" w:cstheme="majorBidi"/>
          <w:b/>
          <w:caps/>
          <w:lang w:val="en-US"/>
        </w:rPr>
      </w:pPr>
      <w:r w:rsidRPr="00EE59E6">
        <w:rPr>
          <w:rFonts w:asciiTheme="majorBidi" w:hAnsiTheme="majorBidi" w:cstheme="majorBidi"/>
          <w:b/>
          <w:caps/>
          <w:lang w:val="en-US"/>
        </w:rPr>
        <w:t>Theoretical basis of research of "memories wars"</w:t>
      </w:r>
    </w:p>
    <w:p w:rsidR="00221041" w:rsidRPr="00EE59E6" w:rsidRDefault="00221041" w:rsidP="00221041">
      <w:pPr>
        <w:pStyle w:val="a8"/>
        <w:shd w:val="clear" w:color="auto" w:fill="FFFFFF"/>
        <w:spacing w:before="0" w:beforeAutospacing="0" w:after="0" w:afterAutospacing="0"/>
        <w:ind w:firstLine="567"/>
        <w:jc w:val="right"/>
        <w:rPr>
          <w:rFonts w:asciiTheme="majorBidi" w:hAnsiTheme="majorBidi" w:cstheme="majorBidi"/>
          <w:lang w:val="en-US"/>
        </w:rPr>
      </w:pPr>
    </w:p>
    <w:p w:rsidR="00221041" w:rsidRPr="00EE59E6" w:rsidRDefault="00221041" w:rsidP="00221041">
      <w:pPr>
        <w:pStyle w:val="a4"/>
        <w:ind w:firstLine="567"/>
        <w:jc w:val="both"/>
        <w:rPr>
          <w:rFonts w:asciiTheme="majorBidi" w:hAnsiTheme="majorBidi" w:cstheme="majorBidi"/>
          <w:sz w:val="24"/>
          <w:szCs w:val="24"/>
          <w:lang w:val="kk-KZ"/>
        </w:rPr>
      </w:pPr>
      <w:r w:rsidRPr="00EE59E6">
        <w:rPr>
          <w:rFonts w:asciiTheme="majorBidi" w:hAnsiTheme="majorBidi" w:cstheme="majorBidi"/>
          <w:b/>
          <w:sz w:val="24"/>
          <w:szCs w:val="24"/>
          <w:lang w:val="kk-KZ"/>
        </w:rPr>
        <w:t>Keywords:</w:t>
      </w:r>
      <w:r w:rsidRPr="00EE59E6">
        <w:rPr>
          <w:rFonts w:asciiTheme="majorBidi" w:hAnsiTheme="majorBidi" w:cstheme="majorBidi"/>
          <w:sz w:val="24"/>
          <w:szCs w:val="24"/>
          <w:lang w:val="kk-KZ"/>
        </w:rPr>
        <w:t xml:space="preserve"> war memories,  collective memory, political myths, invention of tradition</w:t>
      </w:r>
      <w:r w:rsidRPr="00EE59E6">
        <w:rPr>
          <w:rFonts w:asciiTheme="majorBidi" w:hAnsiTheme="majorBidi" w:cstheme="majorBidi"/>
          <w:sz w:val="24"/>
          <w:szCs w:val="24"/>
          <w:lang w:val="en-US"/>
        </w:rPr>
        <w:t>.</w:t>
      </w:r>
      <w:r w:rsidRPr="00EE59E6">
        <w:rPr>
          <w:rFonts w:asciiTheme="majorBidi" w:hAnsiTheme="majorBidi" w:cstheme="majorBidi"/>
          <w:sz w:val="24"/>
          <w:szCs w:val="24"/>
          <w:lang w:val="kk-KZ"/>
        </w:rPr>
        <w:t xml:space="preserve"> </w:t>
      </w:r>
    </w:p>
    <w:p w:rsidR="00221041" w:rsidRPr="00EE59E6" w:rsidRDefault="00221041" w:rsidP="00221041">
      <w:pPr>
        <w:pStyle w:val="a4"/>
        <w:ind w:firstLine="567"/>
        <w:jc w:val="both"/>
        <w:rPr>
          <w:rFonts w:asciiTheme="majorBidi" w:hAnsiTheme="majorBidi" w:cstheme="majorBidi"/>
          <w:sz w:val="24"/>
          <w:szCs w:val="24"/>
          <w:lang w:val="kk-KZ"/>
        </w:rPr>
      </w:pPr>
      <w:r w:rsidRPr="00EE59E6">
        <w:rPr>
          <w:rFonts w:asciiTheme="majorBidi" w:hAnsiTheme="majorBidi" w:cstheme="majorBidi"/>
          <w:b/>
          <w:sz w:val="24"/>
          <w:szCs w:val="24"/>
          <w:lang w:val="kk-KZ"/>
        </w:rPr>
        <w:t>Abstract:</w:t>
      </w:r>
      <w:r w:rsidRPr="00EE59E6">
        <w:rPr>
          <w:rFonts w:asciiTheme="majorBidi" w:hAnsiTheme="majorBidi" w:cstheme="majorBidi"/>
          <w:sz w:val="24"/>
          <w:szCs w:val="24"/>
          <w:lang w:val="kk-KZ"/>
        </w:rPr>
        <w:t xml:space="preserve"> The article is concerned with the conceptual bases of memory wars research, methodological development of “collective memory”, the interaction between national identity and collective memory, bases of “political myths” formation.</w:t>
      </w:r>
    </w:p>
    <w:p w:rsidR="00221041" w:rsidRPr="00EE59E6" w:rsidRDefault="00221041" w:rsidP="00221041">
      <w:pPr>
        <w:pStyle w:val="a4"/>
        <w:ind w:firstLine="567"/>
        <w:jc w:val="both"/>
        <w:rPr>
          <w:rFonts w:asciiTheme="majorBidi" w:hAnsiTheme="majorBidi" w:cstheme="majorBidi"/>
          <w:sz w:val="24"/>
          <w:szCs w:val="24"/>
          <w:lang w:val="kk-KZ"/>
        </w:rPr>
      </w:pPr>
      <w:r w:rsidRPr="00EE59E6">
        <w:rPr>
          <w:rFonts w:asciiTheme="majorBidi" w:hAnsiTheme="majorBidi" w:cstheme="majorBidi"/>
          <w:sz w:val="24"/>
          <w:szCs w:val="24"/>
          <w:lang w:val="kk-KZ"/>
        </w:rPr>
        <w:t>The author comes to the conclusion that human reality - the reality is socially constructed. Collective memory is one of the main components in the society development. It is impossible without it to imagine the existence of the community.</w:t>
      </w:r>
    </w:p>
    <w:p w:rsidR="00221041" w:rsidRPr="00EE59E6" w:rsidRDefault="00221041" w:rsidP="00221041">
      <w:pPr>
        <w:pStyle w:val="a4"/>
        <w:ind w:firstLine="567"/>
        <w:jc w:val="right"/>
        <w:rPr>
          <w:rFonts w:asciiTheme="majorBidi" w:hAnsiTheme="majorBidi" w:cstheme="majorBidi"/>
          <w:b/>
          <w:sz w:val="24"/>
          <w:szCs w:val="24"/>
          <w:lang w:val="en-US"/>
        </w:rPr>
      </w:pPr>
    </w:p>
    <w:p w:rsidR="00221041" w:rsidRPr="00EE59E6" w:rsidRDefault="00221041" w:rsidP="00221041">
      <w:pPr>
        <w:pStyle w:val="a8"/>
        <w:shd w:val="clear" w:color="auto" w:fill="FFFFFF"/>
        <w:spacing w:before="0" w:beforeAutospacing="0" w:after="0" w:afterAutospacing="0"/>
        <w:ind w:firstLine="567"/>
        <w:jc w:val="center"/>
        <w:rPr>
          <w:rFonts w:asciiTheme="majorBidi" w:hAnsiTheme="majorBidi" w:cstheme="majorBidi"/>
          <w:b/>
        </w:rPr>
      </w:pPr>
      <w:r w:rsidRPr="00EE59E6">
        <w:rPr>
          <w:rFonts w:asciiTheme="majorBidi" w:hAnsiTheme="majorBidi" w:cstheme="majorBidi"/>
          <w:b/>
        </w:rPr>
        <w:t>Текст статьи</w:t>
      </w: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rPr>
      </w:pPr>
      <w:r w:rsidRPr="00EE59E6">
        <w:rPr>
          <w:rFonts w:asciiTheme="majorBidi" w:hAnsiTheme="majorBidi" w:cstheme="majorBidi"/>
        </w:rPr>
        <w:lastRenderedPageBreak/>
        <w:t xml:space="preserve">Автор приходит к выводу, что человеческая реальность – это реальность социально конструируемая. Коллективная память является одним из главных компонентов в развитии общества. Без нее невозможно представить себе существование социального сообщества [2, </w:t>
      </w:r>
      <w:r w:rsidRPr="00EE59E6">
        <w:rPr>
          <w:rFonts w:asciiTheme="majorBidi" w:hAnsiTheme="majorBidi" w:cstheme="majorBidi"/>
          <w:lang w:val="en-US"/>
        </w:rPr>
        <w:t>c</w:t>
      </w:r>
      <w:r w:rsidRPr="00EE59E6">
        <w:rPr>
          <w:rFonts w:asciiTheme="majorBidi" w:hAnsiTheme="majorBidi" w:cstheme="majorBidi"/>
        </w:rPr>
        <w:t xml:space="preserve">.5].  </w:t>
      </w: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rPr>
      </w:pPr>
      <w:r w:rsidRPr="00EE59E6">
        <w:rPr>
          <w:rFonts w:asciiTheme="majorBidi" w:hAnsiTheme="majorBidi" w:cstheme="majorBidi"/>
        </w:rPr>
        <w:t>Обращение к изучению «войн памяти» представляет собой одно из новых и перспективных направлений в современном востоковедении, позволяет существенно расширить горизонты познания прошлого, дает новые ответы на старые проблемы, а также ставит и решает ряд принципиально иных исследовательских задач.</w:t>
      </w: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rPr>
      </w:pPr>
    </w:p>
    <w:p w:rsidR="00221041" w:rsidRPr="00EE59E6" w:rsidRDefault="00221041" w:rsidP="00221041">
      <w:pPr>
        <w:pStyle w:val="a8"/>
        <w:shd w:val="clear" w:color="auto" w:fill="FFFFFF"/>
        <w:spacing w:before="0" w:beforeAutospacing="0" w:after="0" w:afterAutospacing="0"/>
        <w:ind w:firstLine="567"/>
        <w:jc w:val="both"/>
        <w:rPr>
          <w:rFonts w:asciiTheme="majorBidi" w:hAnsiTheme="majorBidi" w:cstheme="majorBidi"/>
        </w:rPr>
      </w:pPr>
    </w:p>
    <w:p w:rsidR="00221041" w:rsidRPr="00EE59E6" w:rsidRDefault="006C7DD2" w:rsidP="00221041">
      <w:pPr>
        <w:pStyle w:val="a4"/>
        <w:ind w:firstLine="567"/>
        <w:jc w:val="center"/>
        <w:rPr>
          <w:rFonts w:asciiTheme="majorBidi" w:hAnsiTheme="majorBidi" w:cstheme="majorBidi"/>
          <w:b/>
          <w:bCs/>
          <w:sz w:val="24"/>
          <w:szCs w:val="24"/>
        </w:rPr>
      </w:pPr>
      <w:r w:rsidRPr="00EE59E6">
        <w:rPr>
          <w:rFonts w:asciiTheme="majorBidi" w:hAnsiTheme="majorBidi" w:cstheme="majorBidi"/>
          <w:b/>
          <w:bCs/>
          <w:sz w:val="24"/>
          <w:szCs w:val="24"/>
          <w:lang w:val="en-US"/>
        </w:rPr>
        <w:t>REFERENCES</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1     </w:t>
      </w:r>
      <w:proofErr w:type="spellStart"/>
      <w:r w:rsidRPr="00EE59E6">
        <w:rPr>
          <w:rFonts w:asciiTheme="majorBidi" w:hAnsiTheme="majorBidi" w:cstheme="majorBidi"/>
          <w:sz w:val="24"/>
          <w:szCs w:val="24"/>
        </w:rPr>
        <w:t>Хальбвакс</w:t>
      </w:r>
      <w:proofErr w:type="spellEnd"/>
      <w:r w:rsidRPr="00EE59E6">
        <w:rPr>
          <w:rFonts w:asciiTheme="majorBidi" w:hAnsiTheme="majorBidi" w:cstheme="majorBidi"/>
          <w:sz w:val="24"/>
          <w:szCs w:val="24"/>
        </w:rPr>
        <w:t xml:space="preserve"> М. Социальные рамки памяти. - М., 2009. – 236 с.</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2 </w:t>
      </w:r>
      <w:proofErr w:type="spellStart"/>
      <w:r w:rsidRPr="00EE59E6">
        <w:rPr>
          <w:rFonts w:asciiTheme="majorBidi" w:hAnsiTheme="majorBidi" w:cstheme="majorBidi"/>
          <w:sz w:val="24"/>
          <w:szCs w:val="24"/>
        </w:rPr>
        <w:t>Хальбвакс</w:t>
      </w:r>
      <w:proofErr w:type="spellEnd"/>
      <w:r w:rsidRPr="00EE59E6">
        <w:rPr>
          <w:rFonts w:asciiTheme="majorBidi" w:hAnsiTheme="majorBidi" w:cstheme="majorBidi"/>
          <w:sz w:val="24"/>
          <w:szCs w:val="24"/>
        </w:rPr>
        <w:t xml:space="preserve"> М. Коллективная и историческая память // Неприкосновенный запас. Дебаты о политике и культуре. – 2005. - № 2-3 (40-41). – С. 8-27.</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3 </w:t>
      </w:r>
      <w:proofErr w:type="spellStart"/>
      <w:r w:rsidRPr="00EE59E6">
        <w:rPr>
          <w:rFonts w:asciiTheme="majorBidi" w:hAnsiTheme="majorBidi" w:cstheme="majorBidi"/>
          <w:sz w:val="24"/>
          <w:szCs w:val="24"/>
        </w:rPr>
        <w:t>Адорно</w:t>
      </w:r>
      <w:proofErr w:type="spellEnd"/>
      <w:r w:rsidRPr="00EE59E6">
        <w:rPr>
          <w:rFonts w:asciiTheme="majorBidi" w:hAnsiTheme="majorBidi" w:cstheme="majorBidi"/>
          <w:sz w:val="24"/>
          <w:szCs w:val="24"/>
        </w:rPr>
        <w:t xml:space="preserve"> Т.В. Что означает «проработка прошлого» // Неприкосновенный запас. </w:t>
      </w:r>
      <w:proofErr w:type="gramStart"/>
      <w:r w:rsidRPr="00EE59E6">
        <w:rPr>
          <w:rFonts w:asciiTheme="majorBidi" w:hAnsiTheme="majorBidi" w:cstheme="majorBidi"/>
          <w:sz w:val="24"/>
          <w:szCs w:val="24"/>
        </w:rPr>
        <w:t>Дебаты  политике</w:t>
      </w:r>
      <w:proofErr w:type="gramEnd"/>
      <w:r w:rsidRPr="00EE59E6">
        <w:rPr>
          <w:rFonts w:asciiTheme="majorBidi" w:hAnsiTheme="majorBidi" w:cstheme="majorBidi"/>
          <w:sz w:val="24"/>
          <w:szCs w:val="24"/>
        </w:rPr>
        <w:t xml:space="preserve">  и культуре. – 2005.  - № 2-3 (40-41). – С. 36-37.</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4 Бергер П., Лукман Т. Социальное </w:t>
      </w:r>
      <w:proofErr w:type="spellStart"/>
      <w:r w:rsidRPr="00EE59E6">
        <w:rPr>
          <w:rFonts w:asciiTheme="majorBidi" w:hAnsiTheme="majorBidi" w:cstheme="majorBidi"/>
          <w:sz w:val="24"/>
          <w:szCs w:val="24"/>
        </w:rPr>
        <w:t>констурирование</w:t>
      </w:r>
      <w:proofErr w:type="spellEnd"/>
      <w:r w:rsidRPr="00EE59E6">
        <w:rPr>
          <w:rFonts w:asciiTheme="majorBidi" w:hAnsiTheme="majorBidi" w:cstheme="majorBidi"/>
          <w:sz w:val="24"/>
          <w:szCs w:val="24"/>
        </w:rPr>
        <w:t xml:space="preserve"> реальности. Трактат по социологии знания. -  М., 1995. -  356 с.</w:t>
      </w:r>
    </w:p>
    <w:p w:rsidR="00221041" w:rsidRPr="00EE59E6" w:rsidRDefault="00221041" w:rsidP="00221041">
      <w:pPr>
        <w:pStyle w:val="a6"/>
        <w:spacing w:after="0" w:line="240" w:lineRule="auto"/>
        <w:ind w:left="0" w:firstLine="567"/>
        <w:jc w:val="both"/>
        <w:rPr>
          <w:rFonts w:asciiTheme="majorBidi" w:hAnsiTheme="majorBidi" w:cstheme="majorBidi"/>
          <w:sz w:val="24"/>
          <w:szCs w:val="24"/>
          <w:lang w:val="en-US"/>
        </w:rPr>
      </w:pPr>
      <w:r w:rsidRPr="00EE59E6">
        <w:rPr>
          <w:rFonts w:asciiTheme="majorBidi" w:hAnsiTheme="majorBidi" w:cstheme="majorBidi"/>
          <w:iCs/>
          <w:sz w:val="24"/>
          <w:szCs w:val="24"/>
          <w:lang w:val="en-US"/>
        </w:rPr>
        <w:t>5   Hobsbawm E.</w:t>
      </w:r>
      <w:r w:rsidRPr="00EE59E6">
        <w:rPr>
          <w:rFonts w:asciiTheme="majorBidi" w:hAnsiTheme="majorBidi" w:cstheme="majorBidi"/>
          <w:sz w:val="24"/>
          <w:szCs w:val="24"/>
          <w:lang w:val="en-US"/>
        </w:rPr>
        <w:t xml:space="preserve"> Introduction: Inventing Traditions // The Invention of Tradition. </w:t>
      </w:r>
      <w:r w:rsidRPr="00EE59E6">
        <w:rPr>
          <w:rFonts w:asciiTheme="majorBidi" w:hAnsiTheme="majorBidi" w:cstheme="majorBidi"/>
          <w:sz w:val="24"/>
          <w:szCs w:val="24"/>
        </w:rPr>
        <w:t>Е</w:t>
      </w:r>
      <w:r w:rsidRPr="00EE59E6">
        <w:rPr>
          <w:rFonts w:asciiTheme="majorBidi" w:hAnsiTheme="majorBidi" w:cstheme="majorBidi"/>
          <w:sz w:val="24"/>
          <w:szCs w:val="24"/>
          <w:lang w:val="en-US"/>
        </w:rPr>
        <w:t>d. by</w:t>
      </w:r>
      <w:r w:rsidRPr="00EE59E6">
        <w:rPr>
          <w:rFonts w:asciiTheme="majorBidi" w:hAnsiTheme="majorBidi" w:cstheme="majorBidi"/>
          <w:iCs/>
          <w:sz w:val="24"/>
          <w:szCs w:val="24"/>
          <w:lang w:val="en-US"/>
        </w:rPr>
        <w:t xml:space="preserve"> E. Hobsbawm</w:t>
      </w:r>
      <w:r w:rsidRPr="00EE59E6">
        <w:rPr>
          <w:rFonts w:asciiTheme="majorBidi" w:hAnsiTheme="majorBidi" w:cstheme="majorBidi"/>
          <w:sz w:val="24"/>
          <w:szCs w:val="24"/>
          <w:lang w:val="en-US"/>
        </w:rPr>
        <w:t xml:space="preserve"> and </w:t>
      </w:r>
      <w:r w:rsidRPr="00EE59E6">
        <w:rPr>
          <w:rFonts w:asciiTheme="majorBidi" w:hAnsiTheme="majorBidi" w:cstheme="majorBidi"/>
          <w:iCs/>
          <w:sz w:val="24"/>
          <w:szCs w:val="24"/>
          <w:lang w:val="en-US"/>
        </w:rPr>
        <w:t>T. Ranger.</w:t>
      </w:r>
      <w:r w:rsidRPr="00EE59E6">
        <w:rPr>
          <w:rFonts w:asciiTheme="majorBidi" w:hAnsiTheme="majorBidi" w:cstheme="majorBidi"/>
          <w:sz w:val="24"/>
          <w:szCs w:val="24"/>
          <w:lang w:val="en-US"/>
        </w:rPr>
        <w:t xml:space="preserve"> - Cambridge, 2000. - P. 17.</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iCs/>
          <w:sz w:val="24"/>
          <w:szCs w:val="24"/>
          <w:lang w:val="en-US"/>
        </w:rPr>
        <w:t xml:space="preserve">6    </w:t>
      </w:r>
      <w:r w:rsidRPr="00EE59E6">
        <w:rPr>
          <w:rFonts w:asciiTheme="majorBidi" w:hAnsiTheme="majorBidi" w:cstheme="majorBidi"/>
          <w:iCs/>
          <w:sz w:val="24"/>
          <w:szCs w:val="24"/>
        </w:rPr>
        <w:t>Нора</w:t>
      </w:r>
      <w:r w:rsidRPr="00EE59E6">
        <w:rPr>
          <w:rFonts w:asciiTheme="majorBidi" w:hAnsiTheme="majorBidi" w:cstheme="majorBidi"/>
          <w:iCs/>
          <w:sz w:val="24"/>
          <w:szCs w:val="24"/>
          <w:lang w:val="en-US"/>
        </w:rPr>
        <w:t xml:space="preserve"> </w:t>
      </w:r>
      <w:r w:rsidRPr="00EE59E6">
        <w:rPr>
          <w:rFonts w:asciiTheme="majorBidi" w:hAnsiTheme="majorBidi" w:cstheme="majorBidi"/>
          <w:iCs/>
          <w:sz w:val="24"/>
          <w:szCs w:val="24"/>
        </w:rPr>
        <w:t>П</w:t>
      </w:r>
      <w:r w:rsidRPr="00EE59E6">
        <w:rPr>
          <w:rFonts w:asciiTheme="majorBidi" w:hAnsiTheme="majorBidi" w:cstheme="majorBidi"/>
          <w:iCs/>
          <w:sz w:val="24"/>
          <w:szCs w:val="24"/>
          <w:lang w:val="en-US"/>
        </w:rPr>
        <w:t>.</w:t>
      </w:r>
      <w:r w:rsidRPr="00EE59E6">
        <w:rPr>
          <w:rFonts w:asciiTheme="majorBidi" w:hAnsiTheme="majorBidi" w:cstheme="majorBidi"/>
          <w:sz w:val="24"/>
          <w:szCs w:val="24"/>
          <w:lang w:val="en-US"/>
        </w:rPr>
        <w:t xml:space="preserve"> </w:t>
      </w:r>
      <w:r w:rsidRPr="00EE59E6">
        <w:rPr>
          <w:rFonts w:asciiTheme="majorBidi" w:hAnsiTheme="majorBidi" w:cstheme="majorBidi"/>
          <w:sz w:val="24"/>
          <w:szCs w:val="24"/>
        </w:rPr>
        <w:t>Между</w:t>
      </w:r>
      <w:r w:rsidRPr="00EE59E6">
        <w:rPr>
          <w:rFonts w:asciiTheme="majorBidi" w:hAnsiTheme="majorBidi" w:cstheme="majorBidi"/>
          <w:sz w:val="24"/>
          <w:szCs w:val="24"/>
          <w:lang w:val="en-US"/>
        </w:rPr>
        <w:t xml:space="preserve"> </w:t>
      </w:r>
      <w:r w:rsidRPr="00EE59E6">
        <w:rPr>
          <w:rFonts w:asciiTheme="majorBidi" w:hAnsiTheme="majorBidi" w:cstheme="majorBidi"/>
          <w:sz w:val="24"/>
          <w:szCs w:val="24"/>
        </w:rPr>
        <w:t>памятью</w:t>
      </w:r>
      <w:r w:rsidRPr="00EE59E6">
        <w:rPr>
          <w:rFonts w:asciiTheme="majorBidi" w:hAnsiTheme="majorBidi" w:cstheme="majorBidi"/>
          <w:sz w:val="24"/>
          <w:szCs w:val="24"/>
          <w:lang w:val="en-US"/>
        </w:rPr>
        <w:t xml:space="preserve"> </w:t>
      </w:r>
      <w:r w:rsidRPr="00EE59E6">
        <w:rPr>
          <w:rFonts w:asciiTheme="majorBidi" w:hAnsiTheme="majorBidi" w:cstheme="majorBidi"/>
          <w:sz w:val="24"/>
          <w:szCs w:val="24"/>
        </w:rPr>
        <w:t>и</w:t>
      </w:r>
      <w:r w:rsidRPr="00EE59E6">
        <w:rPr>
          <w:rFonts w:asciiTheme="majorBidi" w:hAnsiTheme="majorBidi" w:cstheme="majorBidi"/>
          <w:sz w:val="24"/>
          <w:szCs w:val="24"/>
          <w:lang w:val="en-US"/>
        </w:rPr>
        <w:t xml:space="preserve"> </w:t>
      </w:r>
      <w:r w:rsidRPr="00EE59E6">
        <w:rPr>
          <w:rFonts w:asciiTheme="majorBidi" w:hAnsiTheme="majorBidi" w:cstheme="majorBidi"/>
          <w:sz w:val="24"/>
          <w:szCs w:val="24"/>
        </w:rPr>
        <w:t>историей</w:t>
      </w:r>
      <w:r w:rsidRPr="00EE59E6">
        <w:rPr>
          <w:rFonts w:asciiTheme="majorBidi" w:hAnsiTheme="majorBidi" w:cstheme="majorBidi"/>
          <w:sz w:val="24"/>
          <w:szCs w:val="24"/>
          <w:lang w:val="en-US"/>
        </w:rPr>
        <w:t xml:space="preserve">. </w:t>
      </w:r>
      <w:r w:rsidRPr="00EE59E6">
        <w:rPr>
          <w:rFonts w:asciiTheme="majorBidi" w:hAnsiTheme="majorBidi" w:cstheme="majorBidi"/>
          <w:sz w:val="24"/>
          <w:szCs w:val="24"/>
        </w:rPr>
        <w:t xml:space="preserve">Проблематика мест памяти // </w:t>
      </w:r>
      <w:r w:rsidRPr="00EE59E6">
        <w:rPr>
          <w:rFonts w:asciiTheme="majorBidi" w:hAnsiTheme="majorBidi" w:cstheme="majorBidi"/>
          <w:iCs/>
          <w:sz w:val="24"/>
          <w:szCs w:val="24"/>
        </w:rPr>
        <w:t xml:space="preserve">Нора П., </w:t>
      </w:r>
      <w:proofErr w:type="spellStart"/>
      <w:r w:rsidRPr="00EE59E6">
        <w:rPr>
          <w:rFonts w:asciiTheme="majorBidi" w:hAnsiTheme="majorBidi" w:cstheme="majorBidi"/>
          <w:iCs/>
          <w:sz w:val="24"/>
          <w:szCs w:val="24"/>
        </w:rPr>
        <w:t>Озуф</w:t>
      </w:r>
      <w:proofErr w:type="spellEnd"/>
      <w:r w:rsidRPr="00EE59E6">
        <w:rPr>
          <w:rFonts w:asciiTheme="majorBidi" w:hAnsiTheme="majorBidi" w:cstheme="majorBidi"/>
          <w:iCs/>
          <w:sz w:val="24"/>
          <w:szCs w:val="24"/>
        </w:rPr>
        <w:t xml:space="preserve"> М., </w:t>
      </w:r>
      <w:proofErr w:type="spellStart"/>
      <w:r w:rsidRPr="00EE59E6">
        <w:rPr>
          <w:rFonts w:asciiTheme="majorBidi" w:hAnsiTheme="majorBidi" w:cstheme="majorBidi"/>
          <w:iCs/>
          <w:sz w:val="24"/>
          <w:szCs w:val="24"/>
        </w:rPr>
        <w:t>Пюимех</w:t>
      </w:r>
      <w:proofErr w:type="spellEnd"/>
      <w:r w:rsidRPr="00EE59E6">
        <w:rPr>
          <w:rFonts w:asciiTheme="majorBidi" w:hAnsiTheme="majorBidi" w:cstheme="majorBidi"/>
          <w:iCs/>
          <w:sz w:val="24"/>
          <w:szCs w:val="24"/>
        </w:rPr>
        <w:t xml:space="preserve"> Ж., </w:t>
      </w:r>
      <w:proofErr w:type="spellStart"/>
      <w:r w:rsidRPr="00EE59E6">
        <w:rPr>
          <w:rFonts w:asciiTheme="majorBidi" w:hAnsiTheme="majorBidi" w:cstheme="majorBidi"/>
          <w:iCs/>
          <w:sz w:val="24"/>
          <w:szCs w:val="24"/>
        </w:rPr>
        <w:t>Винок</w:t>
      </w:r>
      <w:proofErr w:type="spellEnd"/>
      <w:r w:rsidRPr="00EE59E6">
        <w:rPr>
          <w:rFonts w:asciiTheme="majorBidi" w:hAnsiTheme="majorBidi" w:cstheme="majorBidi"/>
          <w:iCs/>
          <w:sz w:val="24"/>
          <w:szCs w:val="24"/>
        </w:rPr>
        <w:t xml:space="preserve"> М.</w:t>
      </w:r>
      <w:r w:rsidRPr="00EE59E6">
        <w:rPr>
          <w:rFonts w:asciiTheme="majorBidi" w:hAnsiTheme="majorBidi" w:cstheme="majorBidi"/>
          <w:sz w:val="24"/>
          <w:szCs w:val="24"/>
        </w:rPr>
        <w:t xml:space="preserve"> Франция – память. - СПб., 1999. - С. 17–50.</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7     </w:t>
      </w:r>
      <w:proofErr w:type="spellStart"/>
      <w:r w:rsidRPr="00EE59E6">
        <w:rPr>
          <w:rFonts w:asciiTheme="majorBidi" w:hAnsiTheme="majorBidi" w:cstheme="majorBidi"/>
          <w:sz w:val="24"/>
          <w:szCs w:val="24"/>
        </w:rPr>
        <w:t>Галиев</w:t>
      </w:r>
      <w:proofErr w:type="spellEnd"/>
      <w:r w:rsidRPr="00EE59E6">
        <w:rPr>
          <w:rFonts w:asciiTheme="majorBidi" w:hAnsiTheme="majorBidi" w:cstheme="majorBidi"/>
          <w:sz w:val="24"/>
          <w:szCs w:val="24"/>
        </w:rPr>
        <w:t xml:space="preserve"> А.А. Этнополитические процессы у тюркоязычных народов: история и ее мифологизация: </w:t>
      </w:r>
      <w:proofErr w:type="spellStart"/>
      <w:r w:rsidRPr="00EE59E6">
        <w:rPr>
          <w:rFonts w:asciiTheme="majorBidi" w:hAnsiTheme="majorBidi" w:cstheme="majorBidi"/>
          <w:sz w:val="24"/>
          <w:szCs w:val="24"/>
        </w:rPr>
        <w:t>дисс</w:t>
      </w:r>
      <w:proofErr w:type="spellEnd"/>
      <w:r w:rsidRPr="00EE59E6">
        <w:rPr>
          <w:rFonts w:asciiTheme="majorBidi" w:hAnsiTheme="majorBidi" w:cstheme="majorBidi"/>
          <w:sz w:val="24"/>
          <w:szCs w:val="24"/>
        </w:rPr>
        <w:t>. ... д.и.н. - Алматы, 2010. - 310 с.</w:t>
      </w:r>
    </w:p>
    <w:p w:rsidR="00221041" w:rsidRPr="00EE59E6" w:rsidRDefault="00221041" w:rsidP="00221041">
      <w:pPr>
        <w:pStyle w:val="a6"/>
        <w:spacing w:after="0" w:line="240" w:lineRule="auto"/>
        <w:ind w:left="0" w:firstLine="567"/>
        <w:jc w:val="both"/>
        <w:rPr>
          <w:rFonts w:asciiTheme="majorBidi" w:hAnsiTheme="majorBidi" w:cstheme="majorBidi"/>
          <w:sz w:val="24"/>
          <w:szCs w:val="24"/>
        </w:rPr>
      </w:pPr>
      <w:r w:rsidRPr="00EE59E6">
        <w:rPr>
          <w:rFonts w:asciiTheme="majorBidi" w:hAnsiTheme="majorBidi" w:cstheme="majorBidi"/>
          <w:sz w:val="24"/>
          <w:szCs w:val="24"/>
        </w:rPr>
        <w:t xml:space="preserve">8 Главу </w:t>
      </w:r>
      <w:proofErr w:type="spellStart"/>
      <w:r w:rsidRPr="00EE59E6">
        <w:rPr>
          <w:rFonts w:asciiTheme="majorBidi" w:hAnsiTheme="majorBidi" w:cstheme="majorBidi"/>
          <w:sz w:val="24"/>
          <w:szCs w:val="24"/>
        </w:rPr>
        <w:t>Samsung</w:t>
      </w:r>
      <w:proofErr w:type="spellEnd"/>
      <w:r w:rsidRPr="00EE59E6">
        <w:rPr>
          <w:rFonts w:asciiTheme="majorBidi" w:hAnsiTheme="majorBidi" w:cstheme="majorBidi"/>
          <w:sz w:val="24"/>
          <w:szCs w:val="24"/>
        </w:rPr>
        <w:t xml:space="preserve"> арестовали по делу о коррупции [Электронный ресурс]. - Режим доступа </w:t>
      </w:r>
      <w:r w:rsidRPr="00EE59E6">
        <w:rPr>
          <w:rFonts w:asciiTheme="majorBidi" w:hAnsiTheme="majorBidi" w:cstheme="majorBidi"/>
          <w:sz w:val="24"/>
          <w:szCs w:val="24"/>
          <w:lang w:val="en-US"/>
        </w:rPr>
        <w:t>URL</w:t>
      </w:r>
      <w:r w:rsidRPr="00EE59E6">
        <w:rPr>
          <w:rFonts w:asciiTheme="majorBidi" w:hAnsiTheme="majorBidi" w:cstheme="majorBidi"/>
          <w:sz w:val="24"/>
          <w:szCs w:val="24"/>
        </w:rPr>
        <w:t xml:space="preserve">: </w:t>
      </w:r>
      <w:hyperlink r:id="rId8" w:history="1">
        <w:r w:rsidRPr="00EE59E6">
          <w:rPr>
            <w:rStyle w:val="a3"/>
            <w:rFonts w:asciiTheme="majorBidi" w:hAnsiTheme="majorBidi" w:cstheme="majorBidi"/>
            <w:sz w:val="24"/>
            <w:szCs w:val="24"/>
          </w:rPr>
          <w:t>http://www.bbc.com/russian/news-39000631-</w:t>
        </w:r>
      </w:hyperlink>
      <w:r w:rsidRPr="00EE59E6">
        <w:rPr>
          <w:rFonts w:asciiTheme="majorBidi" w:hAnsiTheme="majorBidi" w:cstheme="majorBidi"/>
          <w:sz w:val="24"/>
          <w:szCs w:val="24"/>
        </w:rPr>
        <w:t xml:space="preserve"> (дата обращения 10.09.2017).</w:t>
      </w:r>
    </w:p>
    <w:p w:rsidR="00115BFF" w:rsidRPr="00EE59E6" w:rsidRDefault="00115BFF" w:rsidP="00221041">
      <w:pPr>
        <w:pStyle w:val="a4"/>
        <w:rPr>
          <w:rFonts w:asciiTheme="majorBidi" w:hAnsiTheme="majorBidi" w:cstheme="majorBidi"/>
          <w:sz w:val="24"/>
          <w:szCs w:val="24"/>
        </w:rPr>
      </w:pPr>
    </w:p>
    <w:p w:rsidR="00EE59E6" w:rsidRPr="00493A2E" w:rsidRDefault="00EE59E6" w:rsidP="00221041">
      <w:pPr>
        <w:pStyle w:val="a4"/>
        <w:jc w:val="center"/>
        <w:rPr>
          <w:rFonts w:asciiTheme="majorBidi" w:hAnsiTheme="majorBidi" w:cstheme="majorBidi"/>
          <w:b/>
          <w:sz w:val="24"/>
          <w:szCs w:val="24"/>
        </w:rPr>
      </w:pPr>
    </w:p>
    <w:p w:rsidR="00EE59E6" w:rsidRPr="00493A2E" w:rsidRDefault="00EE59E6" w:rsidP="00221041">
      <w:pPr>
        <w:pStyle w:val="a4"/>
        <w:jc w:val="center"/>
        <w:rPr>
          <w:rFonts w:asciiTheme="majorBidi" w:hAnsiTheme="majorBidi" w:cstheme="majorBidi"/>
          <w:b/>
          <w:sz w:val="24"/>
          <w:szCs w:val="24"/>
        </w:rPr>
      </w:pPr>
    </w:p>
    <w:p w:rsidR="00EE59E6" w:rsidRPr="00493A2E" w:rsidRDefault="00EE59E6" w:rsidP="00221041">
      <w:pPr>
        <w:pStyle w:val="a4"/>
        <w:jc w:val="center"/>
        <w:rPr>
          <w:rFonts w:asciiTheme="majorBidi" w:hAnsiTheme="majorBidi" w:cstheme="majorBidi"/>
          <w:b/>
          <w:sz w:val="24"/>
          <w:szCs w:val="24"/>
        </w:rPr>
      </w:pPr>
    </w:p>
    <w:p w:rsidR="00115BFF" w:rsidRPr="00EE59E6" w:rsidRDefault="00115BFF" w:rsidP="00221041">
      <w:pPr>
        <w:pStyle w:val="a4"/>
        <w:jc w:val="center"/>
        <w:rPr>
          <w:rFonts w:asciiTheme="majorBidi" w:hAnsiTheme="majorBidi" w:cstheme="majorBidi"/>
          <w:b/>
          <w:sz w:val="24"/>
          <w:szCs w:val="24"/>
          <w:lang w:val="kk-KZ"/>
        </w:rPr>
      </w:pPr>
      <w:r w:rsidRPr="00EE59E6">
        <w:rPr>
          <w:rFonts w:asciiTheme="majorBidi" w:hAnsiTheme="majorBidi" w:cstheme="majorBidi"/>
          <w:b/>
          <w:sz w:val="24"/>
          <w:szCs w:val="24"/>
          <w:lang w:val="en-US"/>
        </w:rPr>
        <w:t>Application for participation</w:t>
      </w:r>
    </w:p>
    <w:p w:rsidR="00221041" w:rsidRPr="00EE59E6" w:rsidRDefault="00221041" w:rsidP="00221041">
      <w:pPr>
        <w:pStyle w:val="a4"/>
        <w:jc w:val="center"/>
        <w:rPr>
          <w:rFonts w:asciiTheme="majorBidi" w:hAnsiTheme="majorBidi" w:cstheme="majorBidi"/>
          <w:b/>
          <w:sz w:val="24"/>
          <w:szCs w:val="24"/>
          <w:lang w:val="kk-K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Surname</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Name</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r w:rsidRPr="00EE59E6">
              <w:rPr>
                <w:rFonts w:asciiTheme="majorBidi" w:hAnsiTheme="majorBidi" w:cstheme="majorBidi"/>
                <w:sz w:val="24"/>
                <w:szCs w:val="24"/>
                <w:lang w:val="en-US"/>
              </w:rPr>
              <w:t>M</w:t>
            </w:r>
            <w:proofErr w:type="spellStart"/>
            <w:r w:rsidRPr="00EE59E6">
              <w:rPr>
                <w:rFonts w:asciiTheme="majorBidi" w:hAnsiTheme="majorBidi" w:cstheme="majorBidi"/>
                <w:sz w:val="24"/>
                <w:szCs w:val="24"/>
              </w:rPr>
              <w:t>iddle</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name</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Name</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of</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the</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organization</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Scientific</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degree</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academic</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status</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Form</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of</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participation</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Phone</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r w:rsidRPr="00EE59E6">
              <w:rPr>
                <w:rFonts w:asciiTheme="majorBidi" w:hAnsiTheme="majorBidi" w:cstheme="majorBidi"/>
                <w:sz w:val="24"/>
                <w:szCs w:val="24"/>
              </w:rPr>
              <w:t>E-</w:t>
            </w:r>
            <w:proofErr w:type="spellStart"/>
            <w:r w:rsidRPr="00EE59E6">
              <w:rPr>
                <w:rFonts w:asciiTheme="majorBidi" w:hAnsiTheme="majorBidi" w:cstheme="majorBidi"/>
                <w:sz w:val="24"/>
                <w:szCs w:val="24"/>
              </w:rPr>
              <w:t>mail</w:t>
            </w:r>
            <w:proofErr w:type="spellEnd"/>
            <w:r w:rsidRPr="00EE59E6">
              <w:rPr>
                <w:rFonts w:asciiTheme="majorBidi" w:hAnsiTheme="majorBidi" w:cstheme="majorBidi"/>
                <w:sz w:val="24"/>
                <w:szCs w:val="24"/>
              </w:rPr>
              <w:t xml:space="preserve"> </w:t>
            </w:r>
            <w:proofErr w:type="spellStart"/>
            <w:r w:rsidRPr="00EE59E6">
              <w:rPr>
                <w:rFonts w:asciiTheme="majorBidi" w:hAnsiTheme="majorBidi" w:cstheme="majorBidi"/>
                <w:sz w:val="24"/>
                <w:szCs w:val="24"/>
              </w:rPr>
              <w:t>address</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lang w:val="en-US"/>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B04F66" w:rsidP="00994E18">
            <w:pPr>
              <w:pStyle w:val="a4"/>
              <w:rPr>
                <w:rFonts w:asciiTheme="majorBidi" w:hAnsiTheme="majorBidi" w:cstheme="majorBidi"/>
                <w:sz w:val="24"/>
                <w:szCs w:val="24"/>
              </w:rPr>
            </w:pPr>
            <w:r w:rsidRPr="00EE59E6">
              <w:rPr>
                <w:rFonts w:asciiTheme="majorBidi" w:hAnsiTheme="majorBidi" w:cstheme="majorBidi"/>
                <w:sz w:val="24"/>
                <w:szCs w:val="24"/>
                <w:lang w:val="en-US"/>
              </w:rPr>
              <w:t>Block</w:t>
            </w:r>
            <w:r w:rsidR="00994E18" w:rsidRPr="00EE59E6">
              <w:rPr>
                <w:rFonts w:asciiTheme="majorBidi" w:hAnsiTheme="majorBidi" w:cstheme="majorBidi"/>
                <w:sz w:val="24"/>
                <w:szCs w:val="24"/>
                <w:lang w:val="en-US"/>
              </w:rPr>
              <w:t xml:space="preserve"> title</w:t>
            </w:r>
            <w:r w:rsidRPr="00EE59E6">
              <w:rPr>
                <w:rFonts w:asciiTheme="majorBidi" w:hAnsiTheme="majorBidi" w:cstheme="majorBidi"/>
                <w:sz w:val="24"/>
                <w:szCs w:val="24"/>
              </w:rPr>
              <w:t xml:space="preserve">, </w:t>
            </w:r>
            <w:r w:rsidR="00994E18" w:rsidRPr="00EE59E6">
              <w:rPr>
                <w:rFonts w:asciiTheme="majorBidi" w:hAnsiTheme="majorBidi" w:cstheme="majorBidi"/>
                <w:sz w:val="24"/>
                <w:szCs w:val="24"/>
                <w:lang w:val="en-US"/>
              </w:rPr>
              <w:t xml:space="preserve"> section </w:t>
            </w:r>
            <w:proofErr w:type="spellStart"/>
            <w:r w:rsidR="00115BFF" w:rsidRPr="00EE59E6">
              <w:rPr>
                <w:rFonts w:asciiTheme="majorBidi" w:hAnsiTheme="majorBidi" w:cstheme="majorBidi"/>
                <w:sz w:val="24"/>
                <w:szCs w:val="24"/>
              </w:rPr>
              <w:t>number</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r w:rsidR="00115BFF" w:rsidRPr="00EE59E6" w:rsidTr="00FF5C79">
        <w:tc>
          <w:tcPr>
            <w:tcW w:w="3708"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roofErr w:type="spellStart"/>
            <w:r w:rsidRPr="00EE59E6">
              <w:rPr>
                <w:rFonts w:asciiTheme="majorBidi" w:hAnsiTheme="majorBidi" w:cstheme="majorBidi"/>
                <w:sz w:val="24"/>
                <w:szCs w:val="24"/>
              </w:rPr>
              <w:t>Topic</w:t>
            </w:r>
            <w:proofErr w:type="spellEnd"/>
          </w:p>
        </w:tc>
        <w:tc>
          <w:tcPr>
            <w:tcW w:w="6300" w:type="dxa"/>
            <w:tcBorders>
              <w:top w:val="single" w:sz="4" w:space="0" w:color="auto"/>
              <w:left w:val="single" w:sz="4" w:space="0" w:color="auto"/>
              <w:bottom w:val="single" w:sz="4" w:space="0" w:color="auto"/>
              <w:right w:val="single" w:sz="4" w:space="0" w:color="auto"/>
            </w:tcBorders>
          </w:tcPr>
          <w:p w:rsidR="00115BFF" w:rsidRPr="00EE59E6" w:rsidRDefault="00115BFF" w:rsidP="00221041">
            <w:pPr>
              <w:pStyle w:val="a4"/>
              <w:rPr>
                <w:rFonts w:asciiTheme="majorBidi" w:hAnsiTheme="majorBidi" w:cstheme="majorBidi"/>
                <w:sz w:val="24"/>
                <w:szCs w:val="24"/>
              </w:rPr>
            </w:pPr>
          </w:p>
        </w:tc>
      </w:tr>
    </w:tbl>
    <w:p w:rsidR="00115BFF" w:rsidRPr="00EE59E6" w:rsidRDefault="00115BFF" w:rsidP="00221041">
      <w:pPr>
        <w:pStyle w:val="a4"/>
        <w:rPr>
          <w:rFonts w:asciiTheme="majorBidi" w:hAnsiTheme="majorBidi" w:cstheme="majorBidi"/>
          <w:sz w:val="24"/>
          <w:szCs w:val="24"/>
          <w:lang w:val="en-US"/>
        </w:rPr>
      </w:pPr>
    </w:p>
    <w:p w:rsidR="00EE5D96" w:rsidRPr="00EE59E6" w:rsidRDefault="00EE5D96" w:rsidP="00221041">
      <w:pPr>
        <w:pStyle w:val="a4"/>
        <w:rPr>
          <w:rFonts w:asciiTheme="majorBidi" w:hAnsiTheme="majorBidi" w:cstheme="majorBidi"/>
          <w:b/>
          <w:sz w:val="24"/>
          <w:szCs w:val="24"/>
          <w:lang w:val="en-US"/>
        </w:rPr>
      </w:pPr>
      <w:r w:rsidRPr="00EE59E6">
        <w:rPr>
          <w:rFonts w:asciiTheme="majorBidi" w:hAnsiTheme="majorBidi" w:cstheme="majorBidi"/>
          <w:b/>
          <w:sz w:val="24"/>
          <w:szCs w:val="24"/>
          <w:lang w:val="en-US"/>
        </w:rPr>
        <w:t>DETAILS</w:t>
      </w:r>
    </w:p>
    <w:p w:rsidR="00EE5D96" w:rsidRPr="00EE59E6" w:rsidRDefault="00EE5D96" w:rsidP="00221041">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 xml:space="preserve">JSC «Kazakh </w:t>
      </w:r>
      <w:proofErr w:type="spellStart"/>
      <w:r w:rsidRPr="00EE59E6">
        <w:rPr>
          <w:rFonts w:asciiTheme="majorBidi" w:hAnsiTheme="majorBidi" w:cstheme="majorBidi"/>
          <w:sz w:val="24"/>
          <w:szCs w:val="24"/>
          <w:lang w:val="en-US"/>
        </w:rPr>
        <w:t>Ablai</w:t>
      </w:r>
      <w:proofErr w:type="spellEnd"/>
      <w:r w:rsidRPr="00EE59E6">
        <w:rPr>
          <w:rFonts w:asciiTheme="majorBidi" w:hAnsiTheme="majorBidi" w:cstheme="majorBidi"/>
          <w:sz w:val="24"/>
          <w:szCs w:val="24"/>
          <w:lang w:val="en-US"/>
        </w:rPr>
        <w:t xml:space="preserve"> khan University of International relations and World Languages». </w:t>
      </w:r>
    </w:p>
    <w:p w:rsidR="00EE5D96" w:rsidRPr="00EE59E6" w:rsidRDefault="00EE5D96" w:rsidP="00221041">
      <w:pPr>
        <w:pStyle w:val="a4"/>
        <w:rPr>
          <w:rFonts w:asciiTheme="majorBidi" w:hAnsiTheme="majorBidi" w:cstheme="majorBidi"/>
          <w:sz w:val="24"/>
          <w:szCs w:val="24"/>
          <w:lang w:val="en-US"/>
        </w:rPr>
      </w:pPr>
      <w:r w:rsidRPr="00EE59E6">
        <w:rPr>
          <w:rFonts w:asciiTheme="majorBidi" w:hAnsiTheme="majorBidi" w:cstheme="majorBidi"/>
          <w:sz w:val="24"/>
          <w:szCs w:val="24"/>
          <w:lang w:val="en-US"/>
        </w:rPr>
        <w:t xml:space="preserve">Legal address: 050022, Almaty city, </w:t>
      </w:r>
      <w:proofErr w:type="spellStart"/>
      <w:r w:rsidRPr="00EE59E6">
        <w:rPr>
          <w:rFonts w:asciiTheme="majorBidi" w:hAnsiTheme="majorBidi" w:cstheme="majorBidi"/>
          <w:sz w:val="24"/>
          <w:szCs w:val="24"/>
          <w:lang w:val="en-US"/>
        </w:rPr>
        <w:t>Muratbayeva</w:t>
      </w:r>
      <w:proofErr w:type="spellEnd"/>
      <w:r w:rsidRPr="00EE59E6">
        <w:rPr>
          <w:rFonts w:asciiTheme="majorBidi" w:hAnsiTheme="majorBidi" w:cstheme="majorBidi"/>
          <w:sz w:val="24"/>
          <w:szCs w:val="24"/>
          <w:lang w:val="en-US"/>
        </w:rPr>
        <w:t xml:space="preserve"> </w:t>
      </w:r>
      <w:proofErr w:type="spellStart"/>
      <w:r w:rsidRPr="00EE59E6">
        <w:rPr>
          <w:rFonts w:asciiTheme="majorBidi" w:hAnsiTheme="majorBidi" w:cstheme="majorBidi"/>
          <w:sz w:val="24"/>
          <w:szCs w:val="24"/>
          <w:lang w:val="en-US"/>
        </w:rPr>
        <w:t>st.</w:t>
      </w:r>
      <w:proofErr w:type="spellEnd"/>
      <w:r w:rsidRPr="00EE59E6">
        <w:rPr>
          <w:rFonts w:asciiTheme="majorBidi" w:hAnsiTheme="majorBidi" w:cstheme="majorBidi"/>
          <w:sz w:val="24"/>
          <w:szCs w:val="24"/>
          <w:lang w:val="en-US"/>
        </w:rPr>
        <w:t xml:space="preserve">, 200 </w:t>
      </w:r>
    </w:p>
    <w:sectPr w:rsidR="00EE5D96" w:rsidRPr="00EE59E6" w:rsidSect="00432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29DE"/>
    <w:multiLevelType w:val="hybridMultilevel"/>
    <w:tmpl w:val="D984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4A2F51"/>
    <w:multiLevelType w:val="multilevel"/>
    <w:tmpl w:val="E46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23DFB"/>
    <w:multiLevelType w:val="hybridMultilevel"/>
    <w:tmpl w:val="161E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786DB4"/>
    <w:multiLevelType w:val="hybridMultilevel"/>
    <w:tmpl w:val="BE427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C2"/>
    <w:rsid w:val="000B077B"/>
    <w:rsid w:val="000C58DA"/>
    <w:rsid w:val="00115BFF"/>
    <w:rsid w:val="00146158"/>
    <w:rsid w:val="001776A2"/>
    <w:rsid w:val="001A024E"/>
    <w:rsid w:val="00221041"/>
    <w:rsid w:val="0024402B"/>
    <w:rsid w:val="00284916"/>
    <w:rsid w:val="002B37ED"/>
    <w:rsid w:val="002B79FE"/>
    <w:rsid w:val="0043264C"/>
    <w:rsid w:val="0045314C"/>
    <w:rsid w:val="00493A2E"/>
    <w:rsid w:val="00697BC8"/>
    <w:rsid w:val="006C7DD2"/>
    <w:rsid w:val="00755DEE"/>
    <w:rsid w:val="00865D12"/>
    <w:rsid w:val="00904057"/>
    <w:rsid w:val="0094661D"/>
    <w:rsid w:val="00994E18"/>
    <w:rsid w:val="009A42A2"/>
    <w:rsid w:val="00A46A5A"/>
    <w:rsid w:val="00A579A6"/>
    <w:rsid w:val="00A92CC2"/>
    <w:rsid w:val="00B04F66"/>
    <w:rsid w:val="00B351D2"/>
    <w:rsid w:val="00BC1036"/>
    <w:rsid w:val="00C8300D"/>
    <w:rsid w:val="00CE423D"/>
    <w:rsid w:val="00DB641E"/>
    <w:rsid w:val="00E5256C"/>
    <w:rsid w:val="00E70894"/>
    <w:rsid w:val="00EE59E6"/>
    <w:rsid w:val="00EE5D9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111B"/>
  <w15:docId w15:val="{1059E72D-26E8-4F86-B38A-19CD64B9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5BFF"/>
    <w:rPr>
      <w:color w:val="0000FF"/>
      <w:u w:val="single"/>
    </w:rPr>
  </w:style>
  <w:style w:type="paragraph" w:styleId="a4">
    <w:name w:val="No Spacing"/>
    <w:link w:val="a5"/>
    <w:uiPriority w:val="1"/>
    <w:qFormat/>
    <w:rsid w:val="00115BFF"/>
    <w:pPr>
      <w:spacing w:after="0" w:line="240" w:lineRule="auto"/>
    </w:pPr>
    <w:rPr>
      <w:rFonts w:ascii="Calibri" w:eastAsia="Calibri" w:hAnsi="Calibri" w:cs="Times New Roman"/>
    </w:rPr>
  </w:style>
  <w:style w:type="paragraph" w:styleId="a6">
    <w:name w:val="List Paragraph"/>
    <w:basedOn w:val="a"/>
    <w:link w:val="a7"/>
    <w:uiPriority w:val="34"/>
    <w:qFormat/>
    <w:rsid w:val="00115BFF"/>
    <w:pPr>
      <w:ind w:left="720"/>
      <w:contextualSpacing/>
    </w:pPr>
    <w:rPr>
      <w:rFonts w:ascii="Calibri" w:eastAsia="Times New Roman" w:hAnsi="Calibri" w:cs="Times New Roman"/>
      <w:lang w:eastAsia="ru-RU"/>
    </w:rPr>
  </w:style>
  <w:style w:type="character" w:customStyle="1" w:styleId="a7">
    <w:name w:val="Абзац списка Знак"/>
    <w:link w:val="a6"/>
    <w:uiPriority w:val="34"/>
    <w:rsid w:val="00115BFF"/>
    <w:rPr>
      <w:rFonts w:ascii="Calibri" w:eastAsia="Times New Roman" w:hAnsi="Calibri" w:cs="Times New Roman"/>
      <w:lang w:eastAsia="ru-RU"/>
    </w:rPr>
  </w:style>
  <w:style w:type="paragraph" w:styleId="a8">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9"/>
    <w:unhideWhenUsed/>
    <w:qFormat/>
    <w:rsid w:val="00115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115BFF"/>
    <w:rPr>
      <w:rFonts w:ascii="Calibri" w:eastAsia="Calibri" w:hAnsi="Calibri" w:cs="Times New Roman"/>
    </w:rPr>
  </w:style>
  <w:style w:type="character" w:customStyle="1" w:styleId="a9">
    <w:name w:val="Обычный (веб) Знак"/>
    <w:aliases w:val="Знак Знак Знак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8"/>
    <w:rsid w:val="00115BFF"/>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A579A6"/>
    <w:rPr>
      <w:color w:val="808080"/>
      <w:shd w:val="clear" w:color="auto" w:fill="E6E6E6"/>
    </w:rPr>
  </w:style>
  <w:style w:type="paragraph" w:styleId="2">
    <w:name w:val="Body Text 2"/>
    <w:basedOn w:val="a"/>
    <w:link w:val="20"/>
    <w:uiPriority w:val="99"/>
    <w:rsid w:val="001A024E"/>
    <w:pPr>
      <w:spacing w:after="0" w:line="240" w:lineRule="auto"/>
      <w:jc w:val="both"/>
    </w:pPr>
    <w:rPr>
      <w:rFonts w:ascii="Times New Roman" w:eastAsia="DengXian" w:hAnsi="Times New Roman" w:cs="Times New Roman"/>
      <w:color w:val="000000"/>
      <w:sz w:val="28"/>
      <w:szCs w:val="28"/>
      <w:lang w:eastAsia="ru-RU"/>
    </w:rPr>
  </w:style>
  <w:style w:type="character" w:customStyle="1" w:styleId="20">
    <w:name w:val="Основной текст 2 Знак"/>
    <w:basedOn w:val="a0"/>
    <w:link w:val="2"/>
    <w:uiPriority w:val="99"/>
    <w:rsid w:val="001A024E"/>
    <w:rPr>
      <w:rFonts w:ascii="Times New Roman" w:eastAsia="DengXian" w:hAnsi="Times New Roman" w:cs="Times New Roman"/>
      <w:color w:val="000000"/>
      <w:sz w:val="28"/>
      <w:szCs w:val="28"/>
      <w:lang w:eastAsia="ru-RU"/>
    </w:rPr>
  </w:style>
  <w:style w:type="character" w:styleId="aa">
    <w:name w:val="Emphasis"/>
    <w:basedOn w:val="a0"/>
    <w:uiPriority w:val="20"/>
    <w:qFormat/>
    <w:rsid w:val="00755DEE"/>
    <w:rPr>
      <w:i/>
      <w:iCs/>
    </w:rPr>
  </w:style>
  <w:style w:type="character" w:styleId="ab">
    <w:name w:val="Strong"/>
    <w:basedOn w:val="a0"/>
    <w:uiPriority w:val="22"/>
    <w:qFormat/>
    <w:rsid w:val="00755DEE"/>
    <w:rPr>
      <w:b/>
      <w:bCs/>
    </w:rPr>
  </w:style>
  <w:style w:type="character" w:styleId="ac">
    <w:name w:val="Unresolved Mention"/>
    <w:basedOn w:val="a0"/>
    <w:uiPriority w:val="99"/>
    <w:semiHidden/>
    <w:unhideWhenUsed/>
    <w:rsid w:val="0049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6027">
      <w:bodyDiv w:val="1"/>
      <w:marLeft w:val="0"/>
      <w:marRight w:val="0"/>
      <w:marTop w:val="0"/>
      <w:marBottom w:val="0"/>
      <w:divBdr>
        <w:top w:val="none" w:sz="0" w:space="0" w:color="auto"/>
        <w:left w:val="none" w:sz="0" w:space="0" w:color="auto"/>
        <w:bottom w:val="none" w:sz="0" w:space="0" w:color="auto"/>
        <w:right w:val="none" w:sz="0" w:space="0" w:color="auto"/>
      </w:divBdr>
    </w:div>
    <w:div w:id="146676668">
      <w:bodyDiv w:val="1"/>
      <w:marLeft w:val="0"/>
      <w:marRight w:val="0"/>
      <w:marTop w:val="0"/>
      <w:marBottom w:val="0"/>
      <w:divBdr>
        <w:top w:val="none" w:sz="0" w:space="0" w:color="auto"/>
        <w:left w:val="none" w:sz="0" w:space="0" w:color="auto"/>
        <w:bottom w:val="none" w:sz="0" w:space="0" w:color="auto"/>
        <w:right w:val="none" w:sz="0" w:space="0" w:color="auto"/>
      </w:divBdr>
    </w:div>
    <w:div w:id="726418520">
      <w:bodyDiv w:val="1"/>
      <w:marLeft w:val="0"/>
      <w:marRight w:val="0"/>
      <w:marTop w:val="0"/>
      <w:marBottom w:val="0"/>
      <w:divBdr>
        <w:top w:val="none" w:sz="0" w:space="0" w:color="auto"/>
        <w:left w:val="none" w:sz="0" w:space="0" w:color="auto"/>
        <w:bottom w:val="none" w:sz="0" w:space="0" w:color="auto"/>
        <w:right w:val="none" w:sz="0" w:space="0" w:color="auto"/>
      </w:divBdr>
      <w:divsChild>
        <w:div w:id="777872899">
          <w:marLeft w:val="0"/>
          <w:marRight w:val="0"/>
          <w:marTop w:val="0"/>
          <w:marBottom w:val="0"/>
          <w:divBdr>
            <w:top w:val="none" w:sz="0" w:space="0" w:color="auto"/>
            <w:left w:val="none" w:sz="0" w:space="0" w:color="auto"/>
            <w:bottom w:val="none" w:sz="0" w:space="0" w:color="auto"/>
            <w:right w:val="none" w:sz="0" w:space="0" w:color="auto"/>
          </w:divBdr>
          <w:divsChild>
            <w:div w:id="766778364">
              <w:marLeft w:val="0"/>
              <w:marRight w:val="0"/>
              <w:marTop w:val="0"/>
              <w:marBottom w:val="0"/>
              <w:divBdr>
                <w:top w:val="none" w:sz="0" w:space="0" w:color="auto"/>
                <w:left w:val="none" w:sz="0" w:space="0" w:color="auto"/>
                <w:bottom w:val="none" w:sz="0" w:space="0" w:color="auto"/>
                <w:right w:val="none" w:sz="0" w:space="0" w:color="auto"/>
              </w:divBdr>
              <w:divsChild>
                <w:div w:id="2020349708">
                  <w:marLeft w:val="0"/>
                  <w:marRight w:val="0"/>
                  <w:marTop w:val="0"/>
                  <w:marBottom w:val="0"/>
                  <w:divBdr>
                    <w:top w:val="none" w:sz="0" w:space="0" w:color="auto"/>
                    <w:left w:val="none" w:sz="0" w:space="0" w:color="auto"/>
                    <w:bottom w:val="none" w:sz="0" w:space="0" w:color="auto"/>
                    <w:right w:val="none" w:sz="0" w:space="0" w:color="auto"/>
                  </w:divBdr>
                  <w:divsChild>
                    <w:div w:id="164832562">
                      <w:marLeft w:val="0"/>
                      <w:marRight w:val="0"/>
                      <w:marTop w:val="0"/>
                      <w:marBottom w:val="0"/>
                      <w:divBdr>
                        <w:top w:val="none" w:sz="0" w:space="0" w:color="auto"/>
                        <w:left w:val="none" w:sz="0" w:space="0" w:color="auto"/>
                        <w:bottom w:val="none" w:sz="0" w:space="0" w:color="auto"/>
                        <w:right w:val="none" w:sz="0" w:space="0" w:color="auto"/>
                      </w:divBdr>
                      <w:divsChild>
                        <w:div w:id="1652293916">
                          <w:marLeft w:val="0"/>
                          <w:marRight w:val="0"/>
                          <w:marTop w:val="0"/>
                          <w:marBottom w:val="0"/>
                          <w:divBdr>
                            <w:top w:val="none" w:sz="0" w:space="0" w:color="auto"/>
                            <w:left w:val="none" w:sz="0" w:space="0" w:color="auto"/>
                            <w:bottom w:val="none" w:sz="0" w:space="0" w:color="auto"/>
                            <w:right w:val="none" w:sz="0" w:space="0" w:color="auto"/>
                          </w:divBdr>
                          <w:divsChild>
                            <w:div w:id="1740514743">
                              <w:marLeft w:val="0"/>
                              <w:marRight w:val="0"/>
                              <w:marTop w:val="0"/>
                              <w:marBottom w:val="0"/>
                              <w:divBdr>
                                <w:top w:val="none" w:sz="0" w:space="0" w:color="auto"/>
                                <w:left w:val="none" w:sz="0" w:space="0" w:color="auto"/>
                                <w:bottom w:val="none" w:sz="0" w:space="0" w:color="auto"/>
                                <w:right w:val="none" w:sz="0" w:space="0" w:color="auto"/>
                              </w:divBdr>
                              <w:divsChild>
                                <w:div w:id="796991096">
                                  <w:marLeft w:val="0"/>
                                  <w:marRight w:val="0"/>
                                  <w:marTop w:val="0"/>
                                  <w:marBottom w:val="0"/>
                                  <w:divBdr>
                                    <w:top w:val="none" w:sz="0" w:space="0" w:color="auto"/>
                                    <w:left w:val="none" w:sz="0" w:space="0" w:color="auto"/>
                                    <w:bottom w:val="none" w:sz="0" w:space="0" w:color="auto"/>
                                    <w:right w:val="none" w:sz="0" w:space="0" w:color="auto"/>
                                  </w:divBdr>
                                  <w:divsChild>
                                    <w:div w:id="2073698754">
                                      <w:marLeft w:val="60"/>
                                      <w:marRight w:val="0"/>
                                      <w:marTop w:val="0"/>
                                      <w:marBottom w:val="0"/>
                                      <w:divBdr>
                                        <w:top w:val="none" w:sz="0" w:space="0" w:color="auto"/>
                                        <w:left w:val="none" w:sz="0" w:space="0" w:color="auto"/>
                                        <w:bottom w:val="none" w:sz="0" w:space="0" w:color="auto"/>
                                        <w:right w:val="none" w:sz="0" w:space="0" w:color="auto"/>
                                      </w:divBdr>
                                      <w:divsChild>
                                        <w:div w:id="1620836472">
                                          <w:marLeft w:val="0"/>
                                          <w:marRight w:val="0"/>
                                          <w:marTop w:val="0"/>
                                          <w:marBottom w:val="0"/>
                                          <w:divBdr>
                                            <w:top w:val="none" w:sz="0" w:space="0" w:color="auto"/>
                                            <w:left w:val="none" w:sz="0" w:space="0" w:color="auto"/>
                                            <w:bottom w:val="none" w:sz="0" w:space="0" w:color="auto"/>
                                            <w:right w:val="none" w:sz="0" w:space="0" w:color="auto"/>
                                          </w:divBdr>
                                          <w:divsChild>
                                            <w:div w:id="1709336843">
                                              <w:marLeft w:val="0"/>
                                              <w:marRight w:val="0"/>
                                              <w:marTop w:val="0"/>
                                              <w:marBottom w:val="120"/>
                                              <w:divBdr>
                                                <w:top w:val="single" w:sz="6" w:space="0" w:color="F5F5F5"/>
                                                <w:left w:val="single" w:sz="6" w:space="0" w:color="F5F5F5"/>
                                                <w:bottom w:val="single" w:sz="6" w:space="0" w:color="F5F5F5"/>
                                                <w:right w:val="single" w:sz="6" w:space="0" w:color="F5F5F5"/>
                                              </w:divBdr>
                                              <w:divsChild>
                                                <w:div w:id="1209340552">
                                                  <w:marLeft w:val="0"/>
                                                  <w:marRight w:val="0"/>
                                                  <w:marTop w:val="0"/>
                                                  <w:marBottom w:val="0"/>
                                                  <w:divBdr>
                                                    <w:top w:val="none" w:sz="0" w:space="0" w:color="auto"/>
                                                    <w:left w:val="none" w:sz="0" w:space="0" w:color="auto"/>
                                                    <w:bottom w:val="none" w:sz="0" w:space="0" w:color="auto"/>
                                                    <w:right w:val="none" w:sz="0" w:space="0" w:color="auto"/>
                                                  </w:divBdr>
                                                  <w:divsChild>
                                                    <w:div w:id="2133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910696">
      <w:bodyDiv w:val="1"/>
      <w:marLeft w:val="0"/>
      <w:marRight w:val="0"/>
      <w:marTop w:val="0"/>
      <w:marBottom w:val="0"/>
      <w:divBdr>
        <w:top w:val="none" w:sz="0" w:space="0" w:color="auto"/>
        <w:left w:val="none" w:sz="0" w:space="0" w:color="auto"/>
        <w:bottom w:val="none" w:sz="0" w:space="0" w:color="auto"/>
        <w:right w:val="none" w:sz="0" w:space="0" w:color="auto"/>
      </w:divBdr>
    </w:div>
    <w:div w:id="13406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russian/news-39000631-" TargetMode="External"/><Relationship Id="rId3" Type="http://schemas.openxmlformats.org/officeDocument/2006/relationships/settings" Target="settings.xml"/><Relationship Id="rId7" Type="http://schemas.openxmlformats.org/officeDocument/2006/relationships/hyperlink" Target="mailto:kazconference20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jJhNDI5ODEtMmUyMC00OTIwLTk1MGQtZWVmNzAxNjIxMjEw%40thread.v2/0?context=%7b%22Tid%22%3a%225d9a5e74-c1fc-473c-857f-007ac425de46%22%2c%22Oid%22%3a%225fc91acd-1536-4ce4-9035-37a359c0a957%22%7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Сауле Сабигазина</cp:lastModifiedBy>
  <cp:revision>3</cp:revision>
  <dcterms:created xsi:type="dcterms:W3CDTF">2022-11-15T06:57:00Z</dcterms:created>
  <dcterms:modified xsi:type="dcterms:W3CDTF">2022-12-05T07:54:00Z</dcterms:modified>
</cp:coreProperties>
</file>